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5D1A24">
      <w:pPr>
        <w:pStyle w:val="16"/>
        <w:ind w:firstLine="0" w:firstLineChars="0"/>
        <w:rPr>
          <w:rFonts w:hint="default" w:ascii="Times New Roman" w:hAnsi="Times New Roman" w:eastAsia="黑体" w:cs="Times New Roman"/>
          <w:color w:val="000000"/>
          <w:lang w:val="en-US" w:eastAsia="zh-CN"/>
        </w:rPr>
      </w:pPr>
      <w:r>
        <w:rPr>
          <w:rFonts w:hint="default" w:ascii="Times New Roman" w:hAnsi="Times New Roman" w:eastAsia="黑体" w:cs="Times New Roman"/>
          <w:color w:val="000000"/>
        </w:rPr>
        <w:t>津工信财〔202</w:t>
      </w:r>
      <w:r>
        <w:rPr>
          <w:rFonts w:hint="default" w:ascii="Times New Roman" w:hAnsi="Times New Roman" w:eastAsia="黑体" w:cs="Times New Roman"/>
          <w:color w:val="000000"/>
          <w:lang w:val="en-US" w:eastAsia="zh-CN"/>
        </w:rPr>
        <w:t>6</w:t>
      </w:r>
      <w:r>
        <w:rPr>
          <w:rFonts w:hint="default" w:ascii="Times New Roman" w:hAnsi="Times New Roman" w:eastAsia="黑体" w:cs="Times New Roman"/>
          <w:color w:val="000000"/>
        </w:rPr>
        <w:t>〕</w:t>
      </w:r>
      <w:r>
        <w:rPr>
          <w:rFonts w:hint="default" w:ascii="Times New Roman" w:hAnsi="Times New Roman" w:eastAsia="黑体" w:cs="Times New Roman"/>
          <w:color w:val="000000"/>
          <w:lang w:val="en-US" w:eastAsia="zh-CN"/>
        </w:rPr>
        <w:t>5</w:t>
      </w:r>
      <w:r>
        <w:rPr>
          <w:rFonts w:hint="default" w:ascii="Times New Roman" w:hAnsi="Times New Roman" w:eastAsia="黑体" w:cs="Times New Roman"/>
          <w:color w:val="000000"/>
        </w:rPr>
        <w:t>号附件</w:t>
      </w:r>
      <w:r>
        <w:rPr>
          <w:rFonts w:hint="default" w:ascii="Times New Roman" w:hAnsi="Times New Roman" w:cs="Times New Roman"/>
          <w:color w:val="000000"/>
          <w:lang w:val="en-US" w:eastAsia="zh-CN"/>
        </w:rPr>
        <w:t>1</w:t>
      </w:r>
      <w:r>
        <w:rPr>
          <w:rFonts w:hint="eastAsia" w:ascii="Times New Roman" w:hAnsi="Times New Roman" w:cs="Times New Roman"/>
          <w:color w:val="000000"/>
          <w:lang w:val="en-US" w:eastAsia="zh-CN"/>
        </w:rPr>
        <w:t>2</w:t>
      </w:r>
    </w:p>
    <w:p w14:paraId="209E3216">
      <w:pPr>
        <w:pStyle w:val="16"/>
        <w:rPr>
          <w:rFonts w:hint="default" w:ascii="Times New Roman" w:hAnsi="Times New Roman" w:cs="Times New Roman"/>
          <w:highlight w:val="none"/>
        </w:rPr>
      </w:pPr>
    </w:p>
    <w:p w14:paraId="33EF198E">
      <w:pPr>
        <w:pStyle w:val="16"/>
        <w:jc w:val="center"/>
        <w:rPr>
          <w:rFonts w:hint="default" w:ascii="Times New Roman" w:hAnsi="Times New Roman" w:eastAsia="方正小标宋简体" w:cs="Times New Roman"/>
          <w:sz w:val="44"/>
          <w:szCs w:val="44"/>
          <w:highlight w:val="none"/>
        </w:rPr>
      </w:pPr>
      <w:r>
        <w:rPr>
          <w:rFonts w:hint="default" w:ascii="Times New Roman" w:hAnsi="Times New Roman" w:eastAsia="方正小标宋简体" w:cs="Times New Roman"/>
          <w:sz w:val="44"/>
          <w:szCs w:val="44"/>
          <w:highlight w:val="none"/>
        </w:rPr>
        <w:t>202</w:t>
      </w:r>
      <w:r>
        <w:rPr>
          <w:rFonts w:hint="default" w:ascii="Times New Roman" w:hAnsi="Times New Roman" w:eastAsia="方正小标宋简体" w:cs="Times New Roman"/>
          <w:sz w:val="44"/>
          <w:szCs w:val="44"/>
          <w:highlight w:val="none"/>
          <w:lang w:val="en-US" w:eastAsia="zh-CN"/>
        </w:rPr>
        <w:t>6</w:t>
      </w:r>
      <w:r>
        <w:rPr>
          <w:rFonts w:hint="default" w:ascii="Times New Roman" w:hAnsi="Times New Roman" w:eastAsia="方正小标宋简体" w:cs="Times New Roman"/>
          <w:sz w:val="44"/>
          <w:szCs w:val="44"/>
          <w:highlight w:val="none"/>
        </w:rPr>
        <w:t>年第一批天津市制造业高质量发展专项</w:t>
      </w:r>
    </w:p>
    <w:p w14:paraId="33E8BD0E">
      <w:pPr>
        <w:pStyle w:val="16"/>
        <w:jc w:val="center"/>
        <w:rPr>
          <w:rFonts w:hint="default" w:ascii="Times New Roman" w:hAnsi="Times New Roman" w:eastAsia="方正小标宋简体" w:cs="Times New Roman"/>
          <w:sz w:val="44"/>
          <w:szCs w:val="44"/>
          <w:highlight w:val="none"/>
        </w:rPr>
      </w:pPr>
      <w:r>
        <w:rPr>
          <w:rFonts w:hint="default" w:ascii="Times New Roman" w:hAnsi="Times New Roman" w:eastAsia="方正小标宋简体" w:cs="Times New Roman"/>
          <w:sz w:val="44"/>
          <w:szCs w:val="44"/>
          <w:highlight w:val="none"/>
        </w:rPr>
        <w:t>支持应用场景建设项目申报指南</w:t>
      </w:r>
    </w:p>
    <w:p w14:paraId="78AFEDA3">
      <w:pPr>
        <w:pStyle w:val="16"/>
        <w:jc w:val="center"/>
        <w:rPr>
          <w:rFonts w:hint="eastAsia" w:ascii="楷体_GB2312" w:eastAsia="楷体_GB2312"/>
          <w:highlight w:val="none"/>
          <w:lang w:bidi="ar-SA"/>
        </w:rPr>
      </w:pPr>
      <w:r>
        <w:rPr>
          <w:rFonts w:hint="eastAsia" w:ascii="楷体_GB2312" w:eastAsia="楷体_GB2312"/>
          <w:highlight w:val="none"/>
        </w:rPr>
        <w:t>（大数据、区块链、物联网、元宇宙方向）</w:t>
      </w:r>
    </w:p>
    <w:p w14:paraId="54035BD5">
      <w:pPr>
        <w:pStyle w:val="16"/>
        <w:rPr>
          <w:highlight w:val="none"/>
        </w:rPr>
      </w:pPr>
    </w:p>
    <w:p w14:paraId="24D29887">
      <w:pPr>
        <w:spacing w:line="520" w:lineRule="exact"/>
        <w:ind w:firstLine="640" w:firstLineChars="200"/>
        <w:rPr>
          <w:rFonts w:hint="eastAsia" w:ascii="Times New Roman" w:hAnsi="Times New Roman" w:eastAsia="仿宋_GB2312" w:cs="Times New Roman"/>
          <w:color w:val="auto"/>
          <w:kern w:val="2"/>
          <w:sz w:val="32"/>
          <w:szCs w:val="32"/>
          <w:highlight w:val="none"/>
          <w:lang w:val="en-US" w:bidi="ar-SA"/>
        </w:rPr>
      </w:pPr>
      <w:r>
        <w:rPr>
          <w:rFonts w:hint="eastAsia" w:ascii="Times New Roman" w:hAnsi="Times New Roman" w:eastAsia="仿宋_GB2312" w:cs="Times New Roman"/>
          <w:color w:val="auto"/>
          <w:kern w:val="2"/>
          <w:sz w:val="32"/>
          <w:szCs w:val="32"/>
          <w:highlight w:val="none"/>
          <w:lang w:val="en-US" w:bidi="ar-SA"/>
        </w:rPr>
        <w:t>为抢抓数字技术迭代发展机遇，引导企业运用大数据、区块链、物联网、元宇宙等前沿技术打造特色创新应用场景，</w:t>
      </w:r>
      <w:r>
        <w:rPr>
          <w:rFonts w:hint="eastAsia" w:ascii="Times New Roman" w:hAnsi="Times New Roman" w:eastAsia="仿宋_GB2312" w:cs="Times New Roman"/>
          <w:color w:val="auto"/>
          <w:kern w:val="2"/>
          <w:sz w:val="32"/>
          <w:szCs w:val="32"/>
          <w:highlight w:val="none"/>
          <w:lang w:val="en-US" w:eastAsia="zh-CN" w:bidi="ar-SA"/>
        </w:rPr>
        <w:t>促进数字</w:t>
      </w:r>
      <w:r>
        <w:rPr>
          <w:rFonts w:hint="eastAsia" w:ascii="Times New Roman" w:hAnsi="Times New Roman" w:eastAsia="仿宋_GB2312" w:cs="Times New Roman"/>
          <w:color w:val="auto"/>
          <w:kern w:val="2"/>
          <w:sz w:val="32"/>
          <w:szCs w:val="32"/>
          <w:highlight w:val="none"/>
          <w:lang w:val="en-US" w:bidi="ar-SA"/>
        </w:rPr>
        <w:t>产业高质量发展，</w:t>
      </w:r>
      <w:r>
        <w:rPr>
          <w:rFonts w:hint="eastAsia" w:ascii="Times New Roman" w:hAnsi="Times New Roman" w:eastAsia="仿宋_GB2312" w:cs="Times New Roman"/>
          <w:kern w:val="2"/>
          <w:sz w:val="32"/>
          <w:szCs w:val="32"/>
          <w:lang w:val="en-US" w:eastAsia="zh-CN" w:bidi="ar-SA"/>
        </w:rPr>
        <w:t>依据</w:t>
      </w:r>
      <w:r>
        <w:rPr>
          <w:rFonts w:hint="default" w:ascii="Times New Roman" w:hAnsi="Times New Roman" w:eastAsia="仿宋_GB2312" w:cs="Times New Roman"/>
          <w:sz w:val="32"/>
          <w:szCs w:val="32"/>
        </w:rPr>
        <w:t>《天津市</w:t>
      </w:r>
      <w:r>
        <w:rPr>
          <w:rFonts w:hint="default" w:ascii="Times New Roman" w:hAnsi="Times New Roman" w:eastAsia="仿宋_GB2312" w:cs="Times New Roman"/>
          <w:sz w:val="32"/>
          <w:szCs w:val="32"/>
          <w:lang w:val="en-US"/>
        </w:rPr>
        <w:t>人民</w:t>
      </w:r>
      <w:r>
        <w:rPr>
          <w:rFonts w:hint="default" w:ascii="Times New Roman" w:hAnsi="Times New Roman" w:eastAsia="仿宋_GB2312" w:cs="Times New Roman"/>
          <w:sz w:val="32"/>
          <w:szCs w:val="32"/>
        </w:rPr>
        <w:t>政府办公厅关于印发天津市推动制造业高质量发展若干政策措施的通知》（津政办</w:t>
      </w:r>
      <w:r>
        <w:rPr>
          <w:rFonts w:hint="default" w:ascii="Times New Roman" w:hAnsi="Times New Roman" w:eastAsia="仿宋_GB2312" w:cs="Times New Roman"/>
          <w:sz w:val="32"/>
          <w:szCs w:val="32"/>
          <w:lang w:val="en-US"/>
        </w:rPr>
        <w:t>规</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rPr>
        <w:t>23</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rPr>
        <w:t>4</w:t>
      </w:r>
      <w:r>
        <w:rPr>
          <w:rFonts w:hint="default" w:ascii="Times New Roman" w:hAnsi="Times New Roman" w:eastAsia="仿宋_GB2312" w:cs="Times New Roman"/>
          <w:sz w:val="32"/>
          <w:szCs w:val="32"/>
        </w:rPr>
        <w:t>号）</w:t>
      </w:r>
      <w:r>
        <w:rPr>
          <w:rFonts w:hint="eastAsia" w:ascii="Times New Roman" w:hAnsi="Times New Roman" w:eastAsia="仿宋_GB2312" w:cs="Times New Roman"/>
          <w:kern w:val="2"/>
          <w:sz w:val="32"/>
          <w:szCs w:val="32"/>
          <w:lang w:val="en-US" w:eastAsia="zh-CN" w:bidi="ar-SA"/>
        </w:rPr>
        <w:t>有关要求</w:t>
      </w:r>
      <w:r>
        <w:rPr>
          <w:rFonts w:hint="default" w:ascii="Times New Roman" w:hAnsi="Times New Roman" w:eastAsia="仿宋_GB2312" w:cs="Times New Roman"/>
          <w:kern w:val="2"/>
          <w:sz w:val="32"/>
          <w:szCs w:val="32"/>
          <w:lang w:val="en-US" w:bidi="ar-SA"/>
        </w:rPr>
        <w:t>，</w:t>
      </w:r>
      <w:r>
        <w:rPr>
          <w:rFonts w:hint="eastAsia" w:ascii="Times New Roman" w:hAnsi="Times New Roman" w:eastAsia="仿宋_GB2312" w:cs="Times New Roman"/>
          <w:color w:val="auto"/>
          <w:kern w:val="2"/>
          <w:sz w:val="32"/>
          <w:szCs w:val="32"/>
          <w:highlight w:val="none"/>
          <w:lang w:val="en-US" w:bidi="ar-SA"/>
        </w:rPr>
        <w:t>制定本指南</w:t>
      </w:r>
      <w:r>
        <w:rPr>
          <w:rFonts w:ascii="Times New Roman" w:hAnsi="Times New Roman" w:eastAsia="仿宋_GB2312" w:cs="Times New Roman"/>
          <w:color w:val="auto"/>
          <w:kern w:val="2"/>
          <w:sz w:val="32"/>
          <w:szCs w:val="32"/>
          <w:highlight w:val="none"/>
          <w:lang w:val="en-US" w:bidi="ar-SA"/>
        </w:rPr>
        <w:t>。现将项目申报有关事项通知如下</w:t>
      </w:r>
      <w:r>
        <w:rPr>
          <w:rFonts w:hint="eastAsia" w:ascii="Times New Roman" w:hAnsi="Times New Roman" w:eastAsia="仿宋_GB2312" w:cs="Times New Roman"/>
          <w:color w:val="auto"/>
          <w:kern w:val="2"/>
          <w:sz w:val="32"/>
          <w:szCs w:val="32"/>
          <w:highlight w:val="none"/>
          <w:lang w:val="en-US" w:bidi="ar-SA"/>
        </w:rPr>
        <w:t>：</w:t>
      </w:r>
    </w:p>
    <w:p w14:paraId="6C2201C0">
      <w:pPr>
        <w:spacing w:line="520" w:lineRule="exact"/>
        <w:ind w:firstLine="640" w:firstLineChars="200"/>
        <w:rPr>
          <w:rFonts w:eastAsia="黑体"/>
          <w:sz w:val="32"/>
          <w:szCs w:val="32"/>
          <w:highlight w:val="none"/>
        </w:rPr>
      </w:pPr>
      <w:r>
        <w:rPr>
          <w:rFonts w:eastAsia="黑体"/>
          <w:sz w:val="32"/>
          <w:szCs w:val="32"/>
          <w:highlight w:val="none"/>
        </w:rPr>
        <w:t>一、支持方向</w:t>
      </w:r>
    </w:p>
    <w:p w14:paraId="70971B09">
      <w:pPr>
        <w:pStyle w:val="20"/>
        <w:spacing w:line="520" w:lineRule="exact"/>
        <w:ind w:left="0" w:firstLine="640" w:firstLineChars="200"/>
        <w:jc w:val="both"/>
        <w:outlineLvl w:val="9"/>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rPr>
        <w:t>支持企业利用大数据、区块链、物联网、元宇宙</w:t>
      </w:r>
      <w:r>
        <w:rPr>
          <w:rFonts w:hint="eastAsia" w:ascii="Times New Roman" w:hAnsi="Times New Roman" w:eastAsia="仿宋_GB2312" w:cs="Times New Roman"/>
          <w:sz w:val="32"/>
          <w:szCs w:val="32"/>
          <w:highlight w:val="none"/>
          <w:lang w:eastAsia="zh-CN"/>
        </w:rPr>
        <w:t>等新技术</w:t>
      </w:r>
      <w:r>
        <w:rPr>
          <w:rFonts w:hint="eastAsia" w:ascii="Times New Roman" w:hAnsi="Times New Roman" w:eastAsia="仿宋_GB2312" w:cs="Times New Roman"/>
          <w:sz w:val="32"/>
          <w:szCs w:val="32"/>
          <w:highlight w:val="none"/>
        </w:rPr>
        <w:t>开展应用场景建设、</w:t>
      </w:r>
      <w:r>
        <w:rPr>
          <w:rFonts w:hint="eastAsia" w:ascii="Times New Roman" w:hAnsi="Times New Roman" w:eastAsia="仿宋_GB2312" w:cs="Times New Roman"/>
          <w:sz w:val="32"/>
          <w:szCs w:val="32"/>
          <w:highlight w:val="none"/>
          <w:lang w:eastAsia="zh-CN"/>
        </w:rPr>
        <w:t>创新</w:t>
      </w:r>
      <w:r>
        <w:rPr>
          <w:rFonts w:hint="eastAsia" w:ascii="Times New Roman" w:hAnsi="Times New Roman" w:eastAsia="仿宋_GB2312" w:cs="Times New Roman"/>
          <w:sz w:val="32"/>
          <w:szCs w:val="32"/>
          <w:highlight w:val="none"/>
        </w:rPr>
        <w:t>能力提升以及国家或市级相关试点建设，</w:t>
      </w:r>
      <w:r>
        <w:rPr>
          <w:rFonts w:hint="eastAsia" w:ascii="Times New Roman" w:hAnsi="Times New Roman" w:eastAsia="仿宋_GB2312" w:cs="Times New Roman"/>
          <w:sz w:val="32"/>
          <w:szCs w:val="32"/>
          <w:highlight w:val="none"/>
          <w:lang w:eastAsia="zh-CN"/>
        </w:rPr>
        <w:t>丰富具有自主知识产权的技术产品和技术服务，</w:t>
      </w:r>
      <w:r>
        <w:rPr>
          <w:rFonts w:hint="eastAsia" w:ascii="Times New Roman" w:hAnsi="Times New Roman" w:eastAsia="仿宋_GB2312" w:cs="Times New Roman"/>
          <w:sz w:val="32"/>
          <w:szCs w:val="32"/>
          <w:highlight w:val="none"/>
        </w:rPr>
        <w:t>发挥</w:t>
      </w:r>
      <w:r>
        <w:rPr>
          <w:rFonts w:hint="eastAsia" w:ascii="Times New Roman" w:hAnsi="Times New Roman" w:eastAsia="仿宋_GB2312" w:cs="Times New Roman"/>
          <w:sz w:val="32"/>
          <w:szCs w:val="32"/>
          <w:highlight w:val="none"/>
          <w:lang w:eastAsia="zh-CN"/>
        </w:rPr>
        <w:t>新技术</w:t>
      </w:r>
      <w:r>
        <w:rPr>
          <w:rFonts w:hint="eastAsia" w:ascii="Times New Roman" w:hAnsi="Times New Roman" w:eastAsia="仿宋_GB2312" w:cs="Times New Roman"/>
          <w:sz w:val="32"/>
          <w:szCs w:val="32"/>
          <w:highlight w:val="none"/>
        </w:rPr>
        <w:t>优势，</w:t>
      </w:r>
      <w:r>
        <w:rPr>
          <w:rFonts w:hint="eastAsia" w:ascii="Times New Roman" w:hAnsi="Times New Roman" w:eastAsia="仿宋_GB2312" w:cs="Times New Roman"/>
          <w:sz w:val="32"/>
          <w:szCs w:val="32"/>
          <w:highlight w:val="none"/>
          <w:lang w:eastAsia="zh-CN"/>
        </w:rPr>
        <w:t>积极培育新应用新业态新模式，示范预期效果较好，具有较强可复制性、可推广性的项目。</w:t>
      </w:r>
      <w:r>
        <w:rPr>
          <w:rFonts w:hint="eastAsia" w:ascii="Times New Roman" w:hAnsi="Times New Roman" w:eastAsia="仿宋_GB2312" w:cs="Times New Roman"/>
          <w:sz w:val="32"/>
          <w:szCs w:val="32"/>
          <w:highlight w:val="none"/>
        </w:rPr>
        <w:t>对项目给予实际投资额的20%，最高</w:t>
      </w:r>
      <w:r>
        <w:rPr>
          <w:rFonts w:hint="eastAsia" w:ascii="Times New Roman" w:hAnsi="Times New Roman" w:eastAsia="仿宋_GB2312" w:cs="Times New Roman"/>
          <w:sz w:val="32"/>
          <w:szCs w:val="32"/>
          <w:highlight w:val="none"/>
          <w:lang w:val="en-US"/>
        </w:rPr>
        <w:t>10</w:t>
      </w:r>
      <w:r>
        <w:rPr>
          <w:rFonts w:hint="eastAsia" w:ascii="Times New Roman" w:hAnsi="Times New Roman" w:eastAsia="仿宋_GB2312" w:cs="Times New Roman"/>
          <w:sz w:val="32"/>
          <w:szCs w:val="32"/>
          <w:highlight w:val="none"/>
        </w:rPr>
        <w:t>00万元支持。</w:t>
      </w:r>
      <w:r>
        <w:rPr>
          <w:rFonts w:hint="eastAsia" w:ascii="Times New Roman" w:hAnsi="Times New Roman" w:eastAsia="仿宋_GB2312" w:cs="Times New Roman"/>
          <w:sz w:val="32"/>
          <w:szCs w:val="32"/>
          <w:highlight w:val="none"/>
          <w:lang w:eastAsia="zh-CN"/>
        </w:rPr>
        <w:t>重点支持的方向为：</w:t>
      </w:r>
    </w:p>
    <w:p w14:paraId="0F8F2863">
      <w:pPr>
        <w:pStyle w:val="20"/>
        <w:numPr>
          <w:ilvl w:val="0"/>
          <w:numId w:val="1"/>
        </w:numPr>
        <w:spacing w:line="520" w:lineRule="exact"/>
        <w:ind w:left="0" w:firstLine="640" w:firstLineChars="200"/>
        <w:jc w:val="both"/>
        <w:outlineLvl w:val="9"/>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大数据</w:t>
      </w:r>
      <w:r>
        <w:rPr>
          <w:rFonts w:hint="eastAsia" w:ascii="Times New Roman" w:hAnsi="Times New Roman" w:eastAsia="仿宋_GB2312" w:cs="Times New Roman"/>
          <w:sz w:val="32"/>
          <w:szCs w:val="32"/>
          <w:highlight w:val="none"/>
          <w:lang w:val="en-US" w:eastAsia="zh-CN"/>
        </w:rPr>
        <w:t>应用场景建设</w:t>
      </w:r>
      <w:r>
        <w:rPr>
          <w:rFonts w:hint="eastAsia" w:ascii="Times New Roman" w:hAnsi="Times New Roman" w:eastAsia="仿宋_GB2312" w:cs="Times New Roman"/>
          <w:sz w:val="32"/>
          <w:szCs w:val="32"/>
          <w:highlight w:val="none"/>
          <w:lang w:eastAsia="zh-CN"/>
        </w:rPr>
        <w:t>。支持企业</w:t>
      </w:r>
      <w:r>
        <w:rPr>
          <w:rFonts w:hint="eastAsia" w:ascii="Times New Roman" w:hAnsi="Times New Roman" w:eastAsia="仿宋_GB2312" w:cs="Times New Roman"/>
          <w:sz w:val="32"/>
          <w:szCs w:val="32"/>
          <w:highlight w:val="none"/>
          <w:lang w:val="en-US" w:eastAsia="zh-CN"/>
        </w:rPr>
        <w:t>利用人工智能、云计算等技术，推动垂类</w:t>
      </w:r>
      <w:r>
        <w:rPr>
          <w:rFonts w:hint="eastAsia" w:ascii="Times New Roman" w:hAnsi="Times New Roman" w:eastAsia="仿宋_GB2312" w:cs="Times New Roman"/>
          <w:sz w:val="32"/>
          <w:szCs w:val="32"/>
          <w:highlight w:val="none"/>
          <w:lang w:eastAsia="zh-CN"/>
        </w:rPr>
        <w:t>大模型、智能体</w:t>
      </w:r>
      <w:r>
        <w:rPr>
          <w:rFonts w:hint="eastAsia" w:ascii="Times New Roman" w:hAnsi="Times New Roman" w:eastAsia="仿宋_GB2312" w:cs="Times New Roman"/>
          <w:sz w:val="32"/>
          <w:szCs w:val="32"/>
          <w:highlight w:val="none"/>
          <w:lang w:val="en-US" w:eastAsia="zh-CN"/>
        </w:rPr>
        <w:t>在</w:t>
      </w:r>
      <w:r>
        <w:rPr>
          <w:rFonts w:hint="eastAsia" w:ascii="Times New Roman" w:hAnsi="Times New Roman" w:eastAsia="仿宋_GB2312" w:cs="Times New Roman"/>
          <w:sz w:val="32"/>
          <w:szCs w:val="32"/>
          <w:highlight w:val="none"/>
          <w:lang w:eastAsia="zh-CN"/>
        </w:rPr>
        <w:t>工业、农业、商贸、交通、金融、医疗、教育等领域的</w:t>
      </w:r>
      <w:r>
        <w:rPr>
          <w:rFonts w:hint="eastAsia" w:ascii="Times New Roman" w:hAnsi="Times New Roman" w:eastAsia="仿宋_GB2312" w:cs="Times New Roman"/>
          <w:sz w:val="32"/>
          <w:szCs w:val="32"/>
          <w:highlight w:val="none"/>
          <w:lang w:val="en-US" w:eastAsia="zh-CN"/>
        </w:rPr>
        <w:t>场景建设</w:t>
      </w:r>
      <w:r>
        <w:rPr>
          <w:rFonts w:hint="eastAsia" w:ascii="Times New Roman" w:hAnsi="Times New Roman" w:eastAsia="仿宋_GB2312" w:cs="Times New Roman"/>
          <w:sz w:val="32"/>
          <w:szCs w:val="32"/>
          <w:highlight w:val="none"/>
          <w:lang w:eastAsia="zh-CN"/>
        </w:rPr>
        <w:t>。</w:t>
      </w:r>
    </w:p>
    <w:p w14:paraId="4524F031">
      <w:pPr>
        <w:pStyle w:val="20"/>
        <w:numPr>
          <w:ilvl w:val="0"/>
          <w:numId w:val="1"/>
        </w:numPr>
        <w:spacing w:line="520" w:lineRule="exact"/>
        <w:ind w:left="0" w:firstLine="640" w:firstLineChars="200"/>
        <w:jc w:val="both"/>
        <w:outlineLvl w:val="9"/>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区块链应用场景建设。支持企业利用区块链技术在数字化平台打造、促进数据开发利用和流程优化、降本增效、建设可信体系等方面的场景建设。</w:t>
      </w:r>
    </w:p>
    <w:p w14:paraId="4FBEFB5C">
      <w:pPr>
        <w:pStyle w:val="20"/>
        <w:numPr>
          <w:ilvl w:val="0"/>
          <w:numId w:val="1"/>
        </w:numPr>
        <w:spacing w:line="520" w:lineRule="exact"/>
        <w:ind w:left="0" w:leftChars="0" w:firstLine="640" w:firstLineChars="200"/>
        <w:jc w:val="both"/>
        <w:outlineLvl w:val="9"/>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物联网应用场景建设。支持企业融合运用以物联网、</w:t>
      </w:r>
      <w:r>
        <w:rPr>
          <w:rFonts w:hint="eastAsia" w:ascii="Times New Roman" w:hAnsi="Times New Roman" w:eastAsia="仿宋_GB2312" w:cs="Times New Roman"/>
          <w:sz w:val="32"/>
          <w:szCs w:val="32"/>
          <w:highlight w:val="none"/>
          <w:lang w:val="en-US" w:eastAsia="zh-CN"/>
        </w:rPr>
        <w:t>IPv6</w:t>
      </w:r>
      <w:r>
        <w:rPr>
          <w:rFonts w:hint="eastAsia" w:ascii="Times New Roman" w:hAnsi="Times New Roman" w:eastAsia="仿宋_GB2312" w:cs="Times New Roman"/>
          <w:sz w:val="32"/>
          <w:szCs w:val="32"/>
          <w:highlight w:val="none"/>
          <w:lang w:eastAsia="zh-CN"/>
        </w:rPr>
        <w:t>为代表的新一代信息技术，实现全息感知、智能改造、数字转型、网络联接效果显著的应用场景建设。</w:t>
      </w:r>
    </w:p>
    <w:p w14:paraId="5AC6C165">
      <w:pPr>
        <w:pStyle w:val="20"/>
        <w:numPr>
          <w:ilvl w:val="0"/>
          <w:numId w:val="1"/>
        </w:numPr>
        <w:spacing w:line="520" w:lineRule="exact"/>
        <w:ind w:left="0" w:leftChars="0" w:firstLine="640" w:firstLineChars="200"/>
        <w:jc w:val="both"/>
        <w:outlineLvl w:val="9"/>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元宇宙应用场景建设。支持企业利用数字孪生、感知交互、VR/MR/AR（虚拟现实技术）等技术，在研发设计、生产测试、设备运维、技能培训、生活消费等方面打造</w:t>
      </w:r>
      <w:r>
        <w:rPr>
          <w:rFonts w:hint="eastAsia" w:ascii="Times New Roman" w:hAnsi="Times New Roman" w:eastAsia="仿宋_GB2312" w:cs="Times New Roman"/>
          <w:sz w:val="32"/>
          <w:szCs w:val="32"/>
          <w:highlight w:val="none"/>
          <w:lang w:val="en-US" w:eastAsia="zh-CN"/>
        </w:rPr>
        <w:t>的场景建设</w:t>
      </w:r>
      <w:r>
        <w:rPr>
          <w:rFonts w:hint="eastAsia" w:ascii="Times New Roman" w:hAnsi="Times New Roman" w:eastAsia="仿宋_GB2312" w:cs="Times New Roman"/>
          <w:sz w:val="32"/>
          <w:szCs w:val="32"/>
          <w:highlight w:val="none"/>
          <w:lang w:eastAsia="zh-CN"/>
        </w:rPr>
        <w:t>。</w:t>
      </w:r>
    </w:p>
    <w:p w14:paraId="5F8D5BB1">
      <w:pPr>
        <w:adjustRightInd w:val="0"/>
        <w:spacing w:line="520" w:lineRule="exact"/>
        <w:ind w:firstLine="640" w:firstLineChars="200"/>
        <w:rPr>
          <w:rFonts w:eastAsia="黑体"/>
          <w:sz w:val="32"/>
          <w:szCs w:val="32"/>
          <w:highlight w:val="none"/>
        </w:rPr>
      </w:pPr>
      <w:r>
        <w:rPr>
          <w:rFonts w:hint="eastAsia" w:eastAsia="黑体"/>
          <w:sz w:val="32"/>
          <w:szCs w:val="32"/>
          <w:highlight w:val="none"/>
        </w:rPr>
        <w:t>二、申报条件</w:t>
      </w:r>
    </w:p>
    <w:p w14:paraId="7F778798">
      <w:pPr>
        <w:pStyle w:val="20"/>
        <w:spacing w:line="520" w:lineRule="exact"/>
        <w:ind w:left="0" w:firstLine="640" w:firstLineChars="200"/>
        <w:jc w:val="both"/>
        <w:outlineLvl w:val="9"/>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（一）符合通知正文中“申报条件”的所有要求。</w:t>
      </w:r>
    </w:p>
    <w:p w14:paraId="66591B32">
      <w:pPr>
        <w:pStyle w:val="20"/>
        <w:keepNext w:val="0"/>
        <w:keepLines w:val="0"/>
        <w:pageBreakBefore w:val="0"/>
        <w:kinsoku/>
        <w:wordWrap/>
        <w:overflowPunct/>
        <w:topLinePunct w:val="0"/>
        <w:bidi w:val="0"/>
        <w:spacing w:line="560" w:lineRule="exact"/>
        <w:ind w:left="0" w:firstLine="640" w:firstLineChars="200"/>
        <w:jc w:val="both"/>
        <w:textAlignment w:val="auto"/>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（二）项目申报单位为独立法人单位，在</w:t>
      </w:r>
      <w:r>
        <w:rPr>
          <w:rFonts w:hint="eastAsia" w:ascii="Times New Roman" w:hAnsi="Times New Roman" w:eastAsia="仿宋_GB2312" w:cs="Times New Roman"/>
          <w:sz w:val="32"/>
          <w:szCs w:val="32"/>
          <w:lang w:val="en-US" w:eastAsia="zh-CN"/>
        </w:rPr>
        <w:t>我市实际开展生产经营活动满一年</w:t>
      </w:r>
      <w:r>
        <w:rPr>
          <w:rFonts w:hint="eastAsia" w:ascii="Times New Roman" w:hAnsi="Times New Roman" w:eastAsia="仿宋_GB2312" w:cs="Times New Roman"/>
          <w:sz w:val="32"/>
          <w:szCs w:val="32"/>
        </w:rPr>
        <w:t>。</w:t>
      </w:r>
    </w:p>
    <w:p w14:paraId="15D3C69E">
      <w:pPr>
        <w:pStyle w:val="20"/>
        <w:spacing w:line="520" w:lineRule="exact"/>
        <w:ind w:left="0" w:firstLine="640" w:firstLineChars="200"/>
        <w:jc w:val="both"/>
        <w:outlineLvl w:val="9"/>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（三）</w:t>
      </w:r>
      <w:r>
        <w:rPr>
          <w:rFonts w:hint="eastAsia" w:ascii="Times New Roman" w:hAnsi="Times New Roman" w:eastAsia="仿宋_GB2312" w:cs="Times New Roman"/>
          <w:sz w:val="32"/>
          <w:szCs w:val="32"/>
          <w:highlight w:val="none"/>
        </w:rPr>
        <w:t>申报主体必须为项目的技术、产品及服务提供企业，应遵守国家法律法规和各项规章制度，具有较强的经济实力、技术研发和融合创新能力。</w:t>
      </w:r>
    </w:p>
    <w:p w14:paraId="18D9A122">
      <w:pPr>
        <w:pStyle w:val="20"/>
        <w:spacing w:line="520" w:lineRule="exact"/>
        <w:ind w:left="0" w:firstLine="640" w:firstLineChars="200"/>
        <w:jc w:val="both"/>
        <w:outlineLvl w:val="9"/>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（四）申报项目</w:t>
      </w:r>
      <w:r>
        <w:rPr>
          <w:rFonts w:hint="eastAsia" w:ascii="Times New Roman" w:hAnsi="Times New Roman" w:eastAsia="仿宋_GB2312" w:cs="Times New Roman"/>
          <w:sz w:val="32"/>
          <w:szCs w:val="32"/>
          <w:highlight w:val="none"/>
          <w:lang w:val="en-US" w:eastAsia="zh-CN"/>
        </w:rPr>
        <w:t>须</w:t>
      </w:r>
      <w:r>
        <w:rPr>
          <w:rFonts w:hint="eastAsia" w:ascii="Times New Roman" w:hAnsi="Times New Roman" w:eastAsia="仿宋_GB2312" w:cs="Times New Roman"/>
          <w:sz w:val="32"/>
          <w:szCs w:val="32"/>
          <w:highlight w:val="none"/>
        </w:rPr>
        <w:t>拥有自主知识产权、技术先进、应用示范带动作用良好，可产生较强经济社会效益并具有一定的代表性，对其他企业或行业具有较强借鉴意义和推广价值。</w:t>
      </w:r>
    </w:p>
    <w:p w14:paraId="4C610FDE">
      <w:pPr>
        <w:pStyle w:val="20"/>
        <w:spacing w:line="520" w:lineRule="exact"/>
        <w:ind w:left="0" w:firstLine="640" w:firstLineChars="200"/>
        <w:jc w:val="both"/>
        <w:outlineLvl w:val="9"/>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（五）申报项目须为在建项目，项目建设时间须在</w:t>
      </w:r>
      <w:r>
        <w:rPr>
          <w:rFonts w:hint="eastAsia" w:ascii="Times New Roman" w:hAnsi="Times New Roman" w:eastAsia="仿宋_GB2312" w:cs="Times New Roman"/>
          <w:sz w:val="32"/>
          <w:szCs w:val="32"/>
          <w:highlight w:val="none"/>
          <w:lang w:val="en-US"/>
        </w:rPr>
        <w:t>202</w:t>
      </w:r>
      <w:r>
        <w:rPr>
          <w:rFonts w:hint="eastAsia" w:ascii="Times New Roman" w:hAnsi="Times New Roman" w:eastAsia="仿宋_GB2312" w:cs="Times New Roman"/>
          <w:sz w:val="32"/>
          <w:szCs w:val="32"/>
          <w:highlight w:val="none"/>
          <w:lang w:val="en-US" w:eastAsia="zh-CN"/>
        </w:rPr>
        <w:t>5</w:t>
      </w:r>
      <w:r>
        <w:rPr>
          <w:rFonts w:hint="eastAsia" w:ascii="Times New Roman" w:hAnsi="Times New Roman" w:eastAsia="仿宋_GB2312" w:cs="Times New Roman"/>
          <w:sz w:val="32"/>
          <w:szCs w:val="32"/>
          <w:highlight w:val="none"/>
          <w:lang w:val="en-US"/>
        </w:rPr>
        <w:t>年</w:t>
      </w:r>
      <w:r>
        <w:rPr>
          <w:rFonts w:hint="eastAsia" w:ascii="Times New Roman" w:hAnsi="Times New Roman" w:eastAsia="仿宋_GB2312" w:cs="Times New Roman"/>
          <w:sz w:val="32"/>
          <w:szCs w:val="32"/>
          <w:highlight w:val="none"/>
          <w:lang w:val="en-US" w:eastAsia="zh-CN"/>
        </w:rPr>
        <w:t>7月</w:t>
      </w:r>
      <w:r>
        <w:rPr>
          <w:rFonts w:hint="eastAsia" w:ascii="Times New Roman" w:hAnsi="Times New Roman" w:eastAsia="仿宋_GB2312" w:cs="Times New Roman"/>
          <w:sz w:val="32"/>
          <w:szCs w:val="32"/>
          <w:highlight w:val="none"/>
          <w:lang w:val="en-US"/>
        </w:rPr>
        <w:t>后开工</w:t>
      </w:r>
      <w:r>
        <w:rPr>
          <w:rFonts w:hint="eastAsia" w:ascii="Times New Roman" w:hAnsi="Times New Roman" w:eastAsia="仿宋_GB2312" w:cs="Times New Roman"/>
          <w:sz w:val="32"/>
          <w:szCs w:val="32"/>
          <w:highlight w:val="none"/>
        </w:rPr>
        <w:t>，建设起止时间原则上不超过两年。</w:t>
      </w:r>
    </w:p>
    <w:p w14:paraId="24338FAE">
      <w:pPr>
        <w:adjustRightInd w:val="0"/>
        <w:snapToGrid w:val="0"/>
        <w:spacing w:line="520" w:lineRule="exact"/>
        <w:ind w:firstLine="660"/>
        <w:rPr>
          <w:rFonts w:eastAsia="仿宋_GB2312"/>
          <w:sz w:val="32"/>
          <w:szCs w:val="32"/>
          <w:highlight w:val="none"/>
        </w:rPr>
      </w:pPr>
      <w:r>
        <w:rPr>
          <w:rFonts w:eastAsia="黑体"/>
          <w:sz w:val="32"/>
          <w:szCs w:val="32"/>
          <w:highlight w:val="none"/>
        </w:rPr>
        <w:t>三、申报材料</w:t>
      </w:r>
    </w:p>
    <w:p w14:paraId="3E7AB9A8">
      <w:pPr>
        <w:pStyle w:val="20"/>
        <w:spacing w:line="520" w:lineRule="exact"/>
        <w:ind w:left="0" w:firstLine="640" w:firstLineChars="200"/>
        <w:jc w:val="both"/>
        <w:outlineLvl w:val="9"/>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将通知正文中要求的申报材料及以下材料，按通知要求顺序装订，建立目录，并在首页、骑缝以及相关证明资质文件上加盖项目申请单位公章：</w:t>
      </w:r>
    </w:p>
    <w:p w14:paraId="298AF96B">
      <w:pPr>
        <w:pStyle w:val="20"/>
        <w:spacing w:line="520" w:lineRule="exact"/>
        <w:ind w:left="0" w:firstLine="640" w:firstLineChars="200"/>
        <w:jc w:val="both"/>
        <w:outlineLvl w:val="9"/>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（一）通知正文中要求的申报材料（选择支持类）。</w:t>
      </w:r>
    </w:p>
    <w:p w14:paraId="6832F495">
      <w:pPr>
        <w:pStyle w:val="20"/>
        <w:spacing w:line="520" w:lineRule="exact"/>
        <w:ind w:left="0" w:firstLine="640" w:firstLineChars="200"/>
        <w:jc w:val="both"/>
        <w:outlineLvl w:val="9"/>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（二）大数据、区块链、物联网、元宇宙应用场景建设项目情况表（见附件</w:t>
      </w:r>
      <w:r>
        <w:rPr>
          <w:rFonts w:hint="eastAsia" w:ascii="Times New Roman" w:hAnsi="Times New Roman" w:eastAsia="仿宋_GB2312" w:cs="Times New Roman"/>
          <w:sz w:val="32"/>
          <w:szCs w:val="32"/>
          <w:highlight w:val="none"/>
          <w:lang w:val="en-US" w:eastAsia="zh-CN"/>
        </w:rPr>
        <w:t>12</w:t>
      </w:r>
      <w:r>
        <w:rPr>
          <w:rFonts w:hint="eastAsia" w:eastAsia="仿宋_GB2312"/>
          <w:sz w:val="32"/>
          <w:szCs w:val="32"/>
        </w:rPr>
        <w:t>—</w:t>
      </w:r>
      <w:r>
        <w:rPr>
          <w:rFonts w:hint="eastAsia" w:ascii="Times New Roman" w:hAnsi="Times New Roman" w:eastAsia="仿宋_GB2312" w:cs="Times New Roman"/>
          <w:sz w:val="32"/>
          <w:szCs w:val="32"/>
          <w:highlight w:val="none"/>
        </w:rPr>
        <w:t>1）。</w:t>
      </w:r>
    </w:p>
    <w:p w14:paraId="77B93D03">
      <w:pPr>
        <w:pStyle w:val="20"/>
        <w:spacing w:line="520" w:lineRule="exact"/>
        <w:ind w:left="0" w:firstLine="640" w:firstLineChars="200"/>
        <w:jc w:val="both"/>
        <w:outlineLvl w:val="9"/>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（三）项目申报报告（编制要点见附件</w:t>
      </w:r>
      <w:r>
        <w:rPr>
          <w:rFonts w:hint="default" w:ascii="Times New Roman" w:hAnsi="Times New Roman" w:eastAsia="仿宋_GB2312" w:cs="Times New Roman"/>
          <w:sz w:val="32"/>
          <w:szCs w:val="32"/>
          <w:highlight w:val="none"/>
          <w:lang w:val="en-US" w:eastAsia="zh-CN"/>
        </w:rPr>
        <w:t>1</w:t>
      </w:r>
      <w:r>
        <w:rPr>
          <w:rFonts w:hint="eastAsia" w:ascii="Times New Roman" w:hAnsi="Times New Roman" w:eastAsia="仿宋_GB2312" w:cs="Times New Roman"/>
          <w:sz w:val="32"/>
          <w:szCs w:val="32"/>
          <w:highlight w:val="none"/>
          <w:lang w:val="en-US" w:eastAsia="zh-CN"/>
        </w:rPr>
        <w:t>2</w:t>
      </w:r>
      <w:r>
        <w:rPr>
          <w:rFonts w:hint="eastAsia" w:eastAsia="仿宋_GB2312"/>
          <w:sz w:val="32"/>
          <w:szCs w:val="32"/>
        </w:rPr>
        <w:t>—</w:t>
      </w: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highlight w:val="none"/>
        </w:rPr>
        <w:t>）。</w:t>
      </w:r>
    </w:p>
    <w:p w14:paraId="631C763B">
      <w:pPr>
        <w:pStyle w:val="20"/>
        <w:spacing w:line="520" w:lineRule="exact"/>
        <w:ind w:left="0" w:firstLine="640" w:firstLineChars="200"/>
        <w:jc w:val="both"/>
        <w:outlineLvl w:val="9"/>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（四）相关证明材料，建立目录按序号编印（格式参考附件3）。</w:t>
      </w:r>
    </w:p>
    <w:p w14:paraId="1961BBB6">
      <w:pPr>
        <w:adjustRightInd w:val="0"/>
        <w:snapToGrid w:val="0"/>
        <w:spacing w:line="520" w:lineRule="exact"/>
        <w:ind w:firstLine="660"/>
        <w:rPr>
          <w:rFonts w:eastAsia="黑体"/>
          <w:sz w:val="32"/>
          <w:szCs w:val="32"/>
          <w:highlight w:val="none"/>
        </w:rPr>
      </w:pPr>
      <w:r>
        <w:rPr>
          <w:rFonts w:eastAsia="黑体"/>
          <w:sz w:val="32"/>
          <w:szCs w:val="32"/>
          <w:highlight w:val="none"/>
        </w:rPr>
        <w:t>四、申报流程</w:t>
      </w:r>
    </w:p>
    <w:p w14:paraId="1FD21335">
      <w:pPr>
        <w:widowControl/>
        <w:autoSpaceDE w:val="0"/>
        <w:autoSpaceDN w:val="0"/>
        <w:adjustRightInd w:val="0"/>
        <w:snapToGrid w:val="0"/>
        <w:spacing w:line="52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rPr>
        <w:t>各区网信主管部门作为区级项目主管单位（推荐单位），需对项目及材料的真实性、合规性等进行初审，会同区财政部门出具书面推荐意见，并在通知正文及附件指南中要求提供的申报材料对应处加盖公章，在</w:t>
      </w:r>
      <w:r>
        <w:rPr>
          <w:rFonts w:hint="eastAsia" w:ascii="Times New Roman" w:hAnsi="Times New Roman" w:eastAsia="仿宋_GB2312" w:cs="Times New Roman"/>
          <w:sz w:val="32"/>
          <w:szCs w:val="32"/>
          <w:highlight w:val="none"/>
          <w:lang w:val="en-US" w:eastAsia="zh-CN"/>
        </w:rPr>
        <w:t>9月14</w:t>
      </w:r>
      <w:bookmarkStart w:id="0" w:name="_GoBack"/>
      <w:bookmarkEnd w:id="0"/>
      <w:r>
        <w:rPr>
          <w:rFonts w:hint="eastAsia" w:ascii="Times New Roman" w:hAnsi="Times New Roman" w:eastAsia="仿宋_GB2312" w:cs="Times New Roman"/>
          <w:sz w:val="32"/>
          <w:szCs w:val="32"/>
          <w:highlight w:val="none"/>
          <w:lang w:val="en-US" w:eastAsia="zh-CN"/>
        </w:rPr>
        <w:t>日前</w:t>
      </w:r>
      <w:r>
        <w:rPr>
          <w:rFonts w:hint="eastAsia" w:ascii="Times New Roman" w:hAnsi="Times New Roman" w:eastAsia="仿宋_GB2312" w:cs="Times New Roman"/>
          <w:sz w:val="32"/>
          <w:szCs w:val="32"/>
          <w:highlight w:val="none"/>
        </w:rPr>
        <w:t>汇总本区项目材料（推荐意见一式两份、纸质申报材料一式两份，申报材料汇总电子文档光盘（word、pdf版一张）统一报送至市委网信办（地址：河西区梅江道20号梅地亚艺术中心）。</w:t>
      </w:r>
      <w:r>
        <w:rPr>
          <w:rFonts w:hint="eastAsia" w:ascii="Times New Roman" w:hAnsi="Times New Roman" w:eastAsia="仿宋_GB2312" w:cs="Times New Roman"/>
          <w:sz w:val="32"/>
          <w:szCs w:val="32"/>
          <w:highlight w:val="none"/>
          <w:lang w:val="en-US" w:eastAsia="zh-CN"/>
        </w:rPr>
        <w:tab/>
      </w:r>
    </w:p>
    <w:p w14:paraId="0556E391">
      <w:pPr>
        <w:widowControl/>
        <w:autoSpaceDE w:val="0"/>
        <w:autoSpaceDN w:val="0"/>
        <w:adjustRightInd w:val="0"/>
        <w:snapToGrid w:val="0"/>
        <w:spacing w:line="520" w:lineRule="exact"/>
        <w:ind w:firstLine="640" w:firstLineChars="200"/>
        <w:rPr>
          <w:rFonts w:ascii="Times New Roman" w:hAnsi="Times New Roman" w:eastAsia="仿宋_GB2312" w:cs="Times New Roman"/>
          <w:sz w:val="32"/>
          <w:szCs w:val="32"/>
          <w:highlight w:val="none"/>
        </w:rPr>
      </w:pPr>
    </w:p>
    <w:p w14:paraId="6BE83412">
      <w:pPr>
        <w:widowControl/>
        <w:autoSpaceDE w:val="0"/>
        <w:autoSpaceDN w:val="0"/>
        <w:adjustRightInd w:val="0"/>
        <w:snapToGrid w:val="0"/>
        <w:spacing w:line="520" w:lineRule="exact"/>
        <w:ind w:left="1918" w:leftChars="304" w:hanging="1280" w:hangingChars="400"/>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附件：</w:t>
      </w:r>
      <w:r>
        <w:rPr>
          <w:rFonts w:hint="eastAsia" w:ascii="Times New Roman" w:hAnsi="Times New Roman" w:eastAsia="仿宋_GB2312" w:cs="Times New Roman"/>
          <w:sz w:val="32"/>
          <w:szCs w:val="32"/>
          <w:highlight w:val="none"/>
          <w:lang w:val="en-US" w:eastAsia="zh-CN"/>
        </w:rPr>
        <w:t>12</w:t>
      </w:r>
      <w:r>
        <w:rPr>
          <w:rFonts w:hint="eastAsia" w:eastAsia="仿宋_GB2312"/>
          <w:sz w:val="32"/>
          <w:szCs w:val="32"/>
        </w:rPr>
        <w:t>—</w:t>
      </w:r>
      <w:r>
        <w:rPr>
          <w:rFonts w:hint="eastAsia" w:ascii="Times New Roman" w:hAnsi="Times New Roman" w:eastAsia="仿宋_GB2312" w:cs="Times New Roman"/>
          <w:sz w:val="32"/>
          <w:szCs w:val="32"/>
          <w:highlight w:val="none"/>
        </w:rPr>
        <w:t>1．大数据、区块链、物联网、元宇宙应用场景</w:t>
      </w:r>
    </w:p>
    <w:p w14:paraId="51C22F0F">
      <w:pPr>
        <w:keepNext w:val="0"/>
        <w:keepLines w:val="0"/>
        <w:pageBreakBefore w:val="0"/>
        <w:widowControl/>
        <w:kinsoku/>
        <w:wordWrap/>
        <w:overflowPunct/>
        <w:topLinePunct w:val="0"/>
        <w:autoSpaceDE w:val="0"/>
        <w:autoSpaceDN w:val="0"/>
        <w:bidi w:val="0"/>
        <w:adjustRightInd w:val="0"/>
        <w:snapToGrid w:val="0"/>
        <w:spacing w:line="520" w:lineRule="exact"/>
        <w:ind w:firstLine="2684" w:firstLineChars="839"/>
        <w:textAlignment w:val="auto"/>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建设项目情况表</w:t>
      </w:r>
    </w:p>
    <w:p w14:paraId="61BEBEAC">
      <w:pPr>
        <w:widowControl/>
        <w:autoSpaceDE w:val="0"/>
        <w:autoSpaceDN w:val="0"/>
        <w:adjustRightInd w:val="0"/>
        <w:snapToGrid w:val="0"/>
        <w:spacing w:line="520" w:lineRule="exact"/>
        <w:ind w:firstLine="1577" w:firstLineChars="493"/>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12</w:t>
      </w:r>
      <w:r>
        <w:rPr>
          <w:rFonts w:hint="eastAsia" w:eastAsia="仿宋_GB2312"/>
          <w:sz w:val="32"/>
          <w:szCs w:val="32"/>
        </w:rPr>
        <w:t>—</w:t>
      </w:r>
      <w:r>
        <w:rPr>
          <w:rFonts w:hint="eastAsia" w:ascii="Times New Roman" w:hAnsi="Times New Roman" w:eastAsia="仿宋_GB2312" w:cs="Times New Roman"/>
          <w:sz w:val="32"/>
          <w:szCs w:val="32"/>
          <w:highlight w:val="none"/>
        </w:rPr>
        <w:t>2．项目申报报告（编制要点）</w:t>
      </w:r>
    </w:p>
    <w:p w14:paraId="1EB2E15F">
      <w:pPr>
        <w:widowControl/>
        <w:autoSpaceDE w:val="0"/>
        <w:autoSpaceDN w:val="0"/>
        <w:adjustRightInd w:val="0"/>
        <w:snapToGrid w:val="0"/>
        <w:spacing w:line="520" w:lineRule="exact"/>
        <w:ind w:firstLine="1577" w:firstLineChars="493"/>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12</w:t>
      </w:r>
      <w:r>
        <w:rPr>
          <w:rFonts w:hint="eastAsia" w:eastAsia="仿宋_GB2312"/>
          <w:sz w:val="32"/>
          <w:szCs w:val="32"/>
        </w:rPr>
        <w:t>—</w:t>
      </w:r>
      <w:r>
        <w:rPr>
          <w:rFonts w:hint="eastAsia" w:ascii="Times New Roman" w:hAnsi="Times New Roman" w:eastAsia="仿宋_GB2312" w:cs="Times New Roman"/>
          <w:sz w:val="32"/>
          <w:szCs w:val="32"/>
          <w:highlight w:val="none"/>
        </w:rPr>
        <w:t>3．相关证明材料（目录）</w:t>
      </w:r>
    </w:p>
    <w:p w14:paraId="79C5D9E1">
      <w:pPr>
        <w:widowControl/>
        <w:autoSpaceDE w:val="0"/>
        <w:autoSpaceDN w:val="0"/>
        <w:adjustRightInd w:val="0"/>
        <w:snapToGrid w:val="0"/>
        <w:spacing w:line="520" w:lineRule="exact"/>
        <w:ind w:firstLine="320" w:firstLineChars="100"/>
        <w:rPr>
          <w:rFonts w:ascii="Times New Roman" w:hAnsi="Times New Roman" w:eastAsia="仿宋_GB2312" w:cs="Times New Roman"/>
          <w:sz w:val="32"/>
          <w:szCs w:val="32"/>
          <w:highlight w:val="none"/>
        </w:rPr>
      </w:pPr>
    </w:p>
    <w:p w14:paraId="77DB2B55">
      <w:pPr>
        <w:widowControl/>
        <w:autoSpaceDE w:val="0"/>
        <w:autoSpaceDN w:val="0"/>
        <w:adjustRightInd w:val="0"/>
        <w:snapToGrid w:val="0"/>
        <w:spacing w:line="520" w:lineRule="exact"/>
        <w:ind w:firstLine="320" w:firstLineChars="100"/>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rPr>
        <w:t>（联系人：</w:t>
      </w:r>
      <w:r>
        <w:rPr>
          <w:rFonts w:eastAsia="仿宋_GB2312"/>
          <w:color w:val="000000"/>
          <w:kern w:val="0"/>
          <w:sz w:val="32"/>
          <w:szCs w:val="32"/>
          <w:highlight w:val="none"/>
        </w:rPr>
        <w:t>市委网信办</w:t>
      </w:r>
      <w:r>
        <w:rPr>
          <w:rFonts w:hint="eastAsia" w:eastAsia="仿宋_GB2312"/>
          <w:color w:val="000000"/>
          <w:kern w:val="0"/>
          <w:sz w:val="32"/>
          <w:szCs w:val="32"/>
          <w:highlight w:val="none"/>
          <w:lang w:eastAsia="zh-CN"/>
        </w:rPr>
        <w:t>信息化发展处</w:t>
      </w:r>
      <w:r>
        <w:rPr>
          <w:rFonts w:eastAsia="仿宋_GB2312"/>
          <w:color w:val="000000"/>
          <w:sz w:val="32"/>
          <w:szCs w:val="32"/>
          <w:highlight w:val="none"/>
        </w:rPr>
        <w:t>　</w:t>
      </w:r>
      <w:r>
        <w:rPr>
          <w:rFonts w:hint="eastAsia" w:eastAsia="仿宋_GB2312"/>
          <w:color w:val="000000"/>
          <w:sz w:val="32"/>
          <w:szCs w:val="32"/>
          <w:highlight w:val="none"/>
          <w:lang w:eastAsia="zh-CN"/>
        </w:rPr>
        <w:t>马超</w:t>
      </w:r>
    </w:p>
    <w:p w14:paraId="3B822074">
      <w:pPr>
        <w:tabs>
          <w:tab w:val="left" w:pos="2211"/>
        </w:tabs>
        <w:spacing w:line="520" w:lineRule="exact"/>
        <w:ind w:firstLine="1920" w:firstLineChars="600"/>
        <w:rPr>
          <w:rFonts w:eastAsia="仿宋_GB2312"/>
          <w:color w:val="000000"/>
          <w:kern w:val="0"/>
          <w:sz w:val="32"/>
          <w:szCs w:val="32"/>
          <w:highlight w:val="none"/>
        </w:rPr>
      </w:pPr>
      <w:r>
        <w:rPr>
          <w:rFonts w:eastAsia="仿宋_GB2312"/>
          <w:color w:val="000000"/>
          <w:kern w:val="0"/>
          <w:sz w:val="32"/>
          <w:szCs w:val="32"/>
          <w:highlight w:val="none"/>
        </w:rPr>
        <w:t>联系电话：</w:t>
      </w:r>
      <w:r>
        <w:rPr>
          <w:rFonts w:ascii="Times New Roman" w:hAnsi="Times New Roman" w:eastAsia="仿宋_GB2312" w:cs="Times New Roman"/>
          <w:color w:val="000000"/>
          <w:kern w:val="0"/>
          <w:sz w:val="32"/>
          <w:szCs w:val="32"/>
          <w:highlight w:val="none"/>
        </w:rPr>
        <w:t>8835</w:t>
      </w:r>
      <w:r>
        <w:rPr>
          <w:rFonts w:hint="eastAsia" w:ascii="Times New Roman" w:hAnsi="Times New Roman" w:eastAsia="仿宋_GB2312" w:cs="Times New Roman"/>
          <w:color w:val="000000"/>
          <w:kern w:val="0"/>
          <w:sz w:val="32"/>
          <w:szCs w:val="32"/>
          <w:highlight w:val="none"/>
          <w:lang w:val="en-US" w:eastAsia="zh-CN"/>
        </w:rPr>
        <w:t>5101</w:t>
      </w:r>
      <w:r>
        <w:rPr>
          <w:rFonts w:hint="eastAsia" w:ascii="Times New Roman" w:hAnsi="Times New Roman" w:eastAsia="仿宋_GB2312" w:cs="Times New Roman"/>
          <w:sz w:val="32"/>
          <w:szCs w:val="32"/>
          <w:highlight w:val="none"/>
        </w:rPr>
        <w:t>）</w:t>
      </w:r>
    </w:p>
    <w:p w14:paraId="68B7A5EA">
      <w:pPr>
        <w:pStyle w:val="12"/>
        <w:rPr>
          <w:highlight w:val="none"/>
        </w:rPr>
      </w:pPr>
    </w:p>
    <w:p w14:paraId="6385ED1A">
      <w:pPr>
        <w:rPr>
          <w:rFonts w:ascii="宋体" w:hAnsi="宋体"/>
          <w:highlight w:val="none"/>
        </w:rPr>
      </w:pPr>
      <w:r>
        <w:rPr>
          <w:rFonts w:ascii="宋体" w:hAnsi="宋体"/>
          <w:highlight w:val="none"/>
        </w:rPr>
        <w:br w:type="page"/>
      </w:r>
    </w:p>
    <w:p w14:paraId="1F32A77A">
      <w:pPr>
        <w:pStyle w:val="7"/>
        <w:rPr>
          <w:rFonts w:ascii="宋体" w:hAnsi="宋体"/>
          <w:highlight w:val="none"/>
        </w:rPr>
      </w:pPr>
      <w:r>
        <w:rPr>
          <w:rFonts w:ascii="宋体" w:hAnsi="宋体"/>
          <w:highlight w:val="none"/>
        </w:rPr>
        <w:t>附件</w:t>
      </w:r>
      <w:r>
        <w:rPr>
          <w:rFonts w:hint="eastAsia" w:ascii="Times New Roman" w:hAnsi="Times New Roman" w:eastAsia="仿宋_GB2312" w:cs="Times New Roman"/>
          <w:sz w:val="32"/>
          <w:szCs w:val="32"/>
          <w:highlight w:val="none"/>
          <w:lang w:val="en-US" w:eastAsia="zh-CN"/>
        </w:rPr>
        <w:t>1</w:t>
      </w:r>
      <w:r>
        <w:rPr>
          <w:rFonts w:hint="eastAsia" w:eastAsia="仿宋_GB2312" w:cs="Times New Roman"/>
          <w:sz w:val="32"/>
          <w:szCs w:val="32"/>
          <w:highlight w:val="none"/>
          <w:lang w:val="en-US" w:eastAsia="zh-CN"/>
        </w:rPr>
        <w:t>2</w:t>
      </w:r>
      <w:r>
        <w:rPr>
          <w:rFonts w:hint="eastAsia" w:eastAsia="仿宋_GB2312"/>
          <w:sz w:val="32"/>
          <w:szCs w:val="32"/>
        </w:rPr>
        <w:t>—</w:t>
      </w:r>
      <w:r>
        <w:rPr>
          <w:rFonts w:cs="Times New Roman"/>
          <w:highlight w:val="none"/>
        </w:rPr>
        <w:t>1</w:t>
      </w:r>
    </w:p>
    <w:p w14:paraId="6A98EFB5">
      <w:pPr>
        <w:widowControl/>
        <w:autoSpaceDE w:val="0"/>
        <w:autoSpaceDN w:val="0"/>
        <w:adjustRightInd w:val="0"/>
        <w:snapToGrid w:val="0"/>
        <w:spacing w:line="560" w:lineRule="exact"/>
        <w:ind w:firstLine="420" w:firstLineChars="200"/>
        <w:rPr>
          <w:highlight w:val="none"/>
        </w:rPr>
      </w:pPr>
    </w:p>
    <w:p w14:paraId="114C5726">
      <w:pPr>
        <w:pStyle w:val="4"/>
        <w:spacing w:line="520" w:lineRule="exact"/>
        <w:rPr>
          <w:rFonts w:ascii="宋体" w:hAnsi="宋体"/>
          <w:highlight w:val="none"/>
        </w:rPr>
      </w:pPr>
      <w:r>
        <w:rPr>
          <w:rFonts w:hint="eastAsia" w:ascii="宋体" w:hAnsi="宋体"/>
          <w:highlight w:val="none"/>
        </w:rPr>
        <w:t>大数据、区块链、物联网、元宇宙应用场景</w:t>
      </w:r>
    </w:p>
    <w:p w14:paraId="45074ABD">
      <w:pPr>
        <w:pStyle w:val="4"/>
        <w:spacing w:line="520" w:lineRule="exact"/>
        <w:rPr>
          <w:rFonts w:ascii="宋体" w:hAnsi="宋体"/>
          <w:highlight w:val="none"/>
        </w:rPr>
      </w:pPr>
      <w:r>
        <w:rPr>
          <w:rFonts w:hint="eastAsia" w:ascii="宋体" w:hAnsi="宋体"/>
          <w:highlight w:val="none"/>
        </w:rPr>
        <w:t>建设项目情况表</w:t>
      </w:r>
    </w:p>
    <w:p w14:paraId="73F4E468">
      <w:pPr>
        <w:pStyle w:val="5"/>
        <w:ind w:firstLine="0" w:firstLineChars="0"/>
        <w:jc w:val="left"/>
        <w:rPr>
          <w:highlight w:val="none"/>
        </w:rPr>
      </w:pPr>
      <w:r>
        <w:rPr>
          <w:rFonts w:hint="eastAsia"/>
          <w:highlight w:val="none"/>
        </w:rPr>
        <w:t>申报单位：（盖章）</w:t>
      </w:r>
    </w:p>
    <w:tbl>
      <w:tblPr>
        <w:tblStyle w:val="13"/>
        <w:tblW w:w="9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43"/>
        <w:gridCol w:w="2013"/>
        <w:gridCol w:w="1350"/>
        <w:gridCol w:w="225"/>
        <w:gridCol w:w="1100"/>
        <w:gridCol w:w="694"/>
        <w:gridCol w:w="1794"/>
      </w:tblGrid>
      <w:tr w14:paraId="38A2D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7" w:hRule="atLeast"/>
          <w:jc w:val="center"/>
        </w:trPr>
        <w:tc>
          <w:tcPr>
            <w:tcW w:w="2243" w:type="dxa"/>
            <w:vAlign w:val="center"/>
          </w:tcPr>
          <w:p w14:paraId="58F23D73">
            <w:pPr>
              <w:pStyle w:val="22"/>
              <w:spacing w:before="124" w:after="124"/>
              <w:rPr>
                <w:rFonts w:ascii="宋体" w:hAnsi="宋体"/>
                <w:highlight w:val="none"/>
              </w:rPr>
            </w:pPr>
            <w:r>
              <w:rPr>
                <w:rFonts w:ascii="宋体" w:hAnsi="宋体"/>
                <w:highlight w:val="none"/>
              </w:rPr>
              <w:t>项目名称</w:t>
            </w:r>
          </w:p>
        </w:tc>
        <w:tc>
          <w:tcPr>
            <w:tcW w:w="7176" w:type="dxa"/>
            <w:gridSpan w:val="6"/>
            <w:vAlign w:val="center"/>
          </w:tcPr>
          <w:p w14:paraId="40619037">
            <w:pPr>
              <w:pStyle w:val="22"/>
              <w:spacing w:before="124" w:after="124"/>
              <w:rPr>
                <w:rFonts w:ascii="宋体" w:hAnsi="宋体"/>
                <w:highlight w:val="none"/>
              </w:rPr>
            </w:pPr>
            <w:r>
              <w:rPr>
                <w:rFonts w:ascii="宋体" w:hAnsi="宋体"/>
                <w:highlight w:val="none"/>
              </w:rPr>
              <w:t>全称（如实填写）</w:t>
            </w:r>
          </w:p>
        </w:tc>
      </w:tr>
      <w:tr w14:paraId="38BDB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0" w:hRule="atLeast"/>
          <w:jc w:val="center"/>
        </w:trPr>
        <w:tc>
          <w:tcPr>
            <w:tcW w:w="2243" w:type="dxa"/>
            <w:vAlign w:val="center"/>
          </w:tcPr>
          <w:p w14:paraId="449D8634">
            <w:pPr>
              <w:pStyle w:val="22"/>
              <w:spacing w:before="124" w:after="124"/>
              <w:rPr>
                <w:rFonts w:ascii="宋体" w:hAnsi="宋体"/>
                <w:highlight w:val="none"/>
              </w:rPr>
            </w:pPr>
            <w:r>
              <w:rPr>
                <w:rFonts w:hint="eastAsia" w:ascii="宋体" w:hAnsi="宋体"/>
                <w:highlight w:val="none"/>
              </w:rPr>
              <w:t>项目建设地点</w:t>
            </w:r>
          </w:p>
        </w:tc>
        <w:tc>
          <w:tcPr>
            <w:tcW w:w="7176" w:type="dxa"/>
            <w:gridSpan w:val="6"/>
            <w:vAlign w:val="center"/>
          </w:tcPr>
          <w:p w14:paraId="436367C4">
            <w:pPr>
              <w:pStyle w:val="22"/>
              <w:spacing w:before="124" w:after="124"/>
              <w:jc w:val="left"/>
              <w:rPr>
                <w:rFonts w:hint="default" w:ascii="宋体" w:hAnsi="宋体"/>
                <w:highlight w:val="none"/>
              </w:rPr>
            </w:pPr>
          </w:p>
        </w:tc>
      </w:tr>
      <w:tr w14:paraId="3DDDD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7" w:hRule="atLeast"/>
          <w:jc w:val="center"/>
        </w:trPr>
        <w:tc>
          <w:tcPr>
            <w:tcW w:w="2243" w:type="dxa"/>
            <w:vAlign w:val="center"/>
          </w:tcPr>
          <w:p w14:paraId="00D24405">
            <w:pPr>
              <w:pStyle w:val="22"/>
              <w:spacing w:before="124" w:after="124"/>
              <w:rPr>
                <w:rFonts w:ascii="宋体" w:hAnsi="宋体"/>
                <w:highlight w:val="none"/>
              </w:rPr>
            </w:pPr>
            <w:r>
              <w:rPr>
                <w:rFonts w:hint="eastAsia" w:ascii="宋体" w:hAnsi="宋体"/>
                <w:highlight w:val="none"/>
              </w:rPr>
              <w:t>场景需求单位名称</w:t>
            </w:r>
          </w:p>
        </w:tc>
        <w:tc>
          <w:tcPr>
            <w:tcW w:w="7176" w:type="dxa"/>
            <w:gridSpan w:val="6"/>
            <w:vAlign w:val="center"/>
          </w:tcPr>
          <w:p w14:paraId="3B8E5B9C">
            <w:pPr>
              <w:pStyle w:val="22"/>
              <w:spacing w:before="124" w:after="124"/>
              <w:jc w:val="left"/>
              <w:rPr>
                <w:rFonts w:ascii="宋体" w:hAnsi="宋体"/>
                <w:highlight w:val="none"/>
              </w:rPr>
            </w:pPr>
          </w:p>
        </w:tc>
      </w:tr>
      <w:tr w14:paraId="459AA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7" w:hRule="atLeast"/>
          <w:jc w:val="center"/>
        </w:trPr>
        <w:tc>
          <w:tcPr>
            <w:tcW w:w="2243" w:type="dxa"/>
            <w:vAlign w:val="center"/>
          </w:tcPr>
          <w:p w14:paraId="72B03D5F">
            <w:pPr>
              <w:pStyle w:val="22"/>
              <w:spacing w:before="124" w:after="124"/>
              <w:rPr>
                <w:rFonts w:ascii="宋体" w:hAnsi="宋体"/>
                <w:highlight w:val="none"/>
              </w:rPr>
            </w:pPr>
            <w:r>
              <w:rPr>
                <w:rFonts w:hint="eastAsia" w:ascii="宋体" w:hAnsi="宋体"/>
                <w:highlight w:val="none"/>
              </w:rPr>
              <w:t>所用技术方向</w:t>
            </w:r>
          </w:p>
        </w:tc>
        <w:tc>
          <w:tcPr>
            <w:tcW w:w="7176" w:type="dxa"/>
            <w:gridSpan w:val="6"/>
            <w:vAlign w:val="center"/>
          </w:tcPr>
          <w:p w14:paraId="6A8AC961">
            <w:pPr>
              <w:pStyle w:val="22"/>
              <w:spacing w:before="124" w:after="124"/>
              <w:jc w:val="left"/>
              <w:rPr>
                <w:rFonts w:ascii="宋体" w:hAnsi="宋体"/>
                <w:highlight w:val="none"/>
              </w:rPr>
            </w:pPr>
            <w:r>
              <w:rPr>
                <w:rFonts w:ascii="宋体" w:hAnsi="宋体"/>
                <w:highlight w:val="none"/>
              </w:rPr>
              <w:t>□</w:t>
            </w:r>
            <w:r>
              <w:rPr>
                <w:rFonts w:hint="eastAsia" w:ascii="宋体" w:hAnsi="宋体"/>
                <w:highlight w:val="none"/>
              </w:rPr>
              <w:t xml:space="preserve">大数据 </w:t>
            </w:r>
            <w:r>
              <w:rPr>
                <w:rFonts w:ascii="宋体" w:hAnsi="宋体"/>
                <w:highlight w:val="none"/>
              </w:rPr>
              <w:t>□</w:t>
            </w:r>
            <w:r>
              <w:rPr>
                <w:rFonts w:hint="eastAsia" w:ascii="宋体" w:hAnsi="宋体"/>
                <w:highlight w:val="none"/>
              </w:rPr>
              <w:t xml:space="preserve">区块链 </w:t>
            </w:r>
            <w:r>
              <w:rPr>
                <w:rFonts w:ascii="宋体" w:hAnsi="宋体"/>
                <w:highlight w:val="none"/>
              </w:rPr>
              <w:t>□</w:t>
            </w:r>
            <w:r>
              <w:rPr>
                <w:rFonts w:hint="eastAsia" w:ascii="宋体" w:hAnsi="宋体"/>
                <w:highlight w:val="none"/>
              </w:rPr>
              <w:t xml:space="preserve">物联网 </w:t>
            </w:r>
            <w:r>
              <w:rPr>
                <w:rFonts w:ascii="宋体" w:hAnsi="宋体"/>
                <w:highlight w:val="none"/>
              </w:rPr>
              <w:t>□</w:t>
            </w:r>
            <w:r>
              <w:rPr>
                <w:rFonts w:hint="eastAsia" w:ascii="宋体" w:hAnsi="宋体"/>
                <w:highlight w:val="none"/>
              </w:rPr>
              <w:t>元宇宙</w:t>
            </w:r>
          </w:p>
        </w:tc>
      </w:tr>
      <w:tr w14:paraId="229E2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2243" w:type="dxa"/>
            <w:vAlign w:val="center"/>
          </w:tcPr>
          <w:p w14:paraId="11E7D5A5">
            <w:pPr>
              <w:pStyle w:val="22"/>
              <w:spacing w:before="124" w:after="124"/>
              <w:rPr>
                <w:rFonts w:ascii="宋体" w:hAnsi="宋体"/>
                <w:highlight w:val="none"/>
              </w:rPr>
            </w:pPr>
            <w:r>
              <w:rPr>
                <w:rFonts w:hint="eastAsia" w:ascii="宋体" w:hAnsi="宋体"/>
                <w:highlight w:val="none"/>
              </w:rPr>
              <w:t>项目建设</w:t>
            </w:r>
          </w:p>
          <w:p w14:paraId="3527024C">
            <w:pPr>
              <w:pStyle w:val="22"/>
              <w:spacing w:before="124" w:after="124"/>
              <w:rPr>
                <w:rFonts w:ascii="宋体" w:hAnsi="宋体"/>
                <w:highlight w:val="none"/>
              </w:rPr>
            </w:pPr>
            <w:r>
              <w:rPr>
                <w:rFonts w:ascii="宋体" w:hAnsi="宋体"/>
                <w:highlight w:val="none"/>
              </w:rPr>
              <w:t>起止日期</w:t>
            </w:r>
          </w:p>
        </w:tc>
        <w:tc>
          <w:tcPr>
            <w:tcW w:w="7176" w:type="dxa"/>
            <w:gridSpan w:val="6"/>
            <w:vAlign w:val="center"/>
          </w:tcPr>
          <w:p w14:paraId="0C6614F7">
            <w:pPr>
              <w:pStyle w:val="22"/>
              <w:spacing w:before="124" w:after="124"/>
              <w:rPr>
                <w:rFonts w:hint="default" w:ascii="宋体" w:hAnsi="宋体"/>
                <w:highlight w:val="none"/>
              </w:rPr>
            </w:pPr>
            <w:r>
              <w:rPr>
                <w:rFonts w:hint="eastAsia" w:ascii="宋体" w:hAnsi="宋体"/>
                <w:highlight w:val="none"/>
              </w:rPr>
              <w:t>年   月   日至    年   月   日</w:t>
            </w:r>
            <w:r>
              <w:rPr>
                <w:rFonts w:hint="default" w:ascii="宋体" w:hAnsi="宋体"/>
                <w:highlight w:val="none"/>
              </w:rPr>
              <w:t>（项目周期一般不超过两年）</w:t>
            </w:r>
          </w:p>
        </w:tc>
      </w:tr>
      <w:tr w14:paraId="24C17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4" w:hRule="atLeast"/>
          <w:jc w:val="center"/>
        </w:trPr>
        <w:tc>
          <w:tcPr>
            <w:tcW w:w="2243" w:type="dxa"/>
            <w:vAlign w:val="center"/>
          </w:tcPr>
          <w:p w14:paraId="1FBCA703">
            <w:pPr>
              <w:pStyle w:val="22"/>
              <w:spacing w:before="124" w:after="124"/>
              <w:rPr>
                <w:rFonts w:ascii="宋体" w:hAnsi="宋体"/>
                <w:highlight w:val="none"/>
              </w:rPr>
            </w:pPr>
            <w:r>
              <w:rPr>
                <w:rFonts w:hint="eastAsia" w:ascii="宋体" w:hAnsi="宋体"/>
                <w:highlight w:val="none"/>
              </w:rPr>
              <w:t>项目预期收益（万元）</w:t>
            </w:r>
          </w:p>
        </w:tc>
        <w:tc>
          <w:tcPr>
            <w:tcW w:w="7176" w:type="dxa"/>
            <w:gridSpan w:val="6"/>
            <w:vAlign w:val="center"/>
          </w:tcPr>
          <w:p w14:paraId="05CC1FE5">
            <w:pPr>
              <w:pStyle w:val="22"/>
              <w:spacing w:before="124" w:after="124"/>
              <w:rPr>
                <w:rFonts w:hint="default" w:ascii="宋体" w:hAnsi="宋体"/>
                <w:highlight w:val="none"/>
              </w:rPr>
            </w:pPr>
            <w:r>
              <w:rPr>
                <w:rFonts w:hint="default" w:ascii="宋体" w:hAnsi="宋体"/>
                <w:highlight w:val="none"/>
              </w:rPr>
              <w:t>（项目周期内应为对所提供服务的企业带来的收益）</w:t>
            </w:r>
          </w:p>
        </w:tc>
      </w:tr>
      <w:tr w14:paraId="24555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Merge w:val="restart"/>
            <w:vAlign w:val="center"/>
          </w:tcPr>
          <w:p w14:paraId="35614DA7">
            <w:pPr>
              <w:pStyle w:val="22"/>
              <w:spacing w:before="124" w:after="124"/>
              <w:rPr>
                <w:rFonts w:ascii="宋体" w:hAnsi="宋体"/>
                <w:highlight w:val="none"/>
              </w:rPr>
            </w:pPr>
            <w:r>
              <w:rPr>
                <w:rFonts w:hint="eastAsia" w:ascii="宋体" w:hAnsi="宋体"/>
                <w:highlight w:val="none"/>
              </w:rPr>
              <w:t>申报单位技术人员情况</w:t>
            </w:r>
          </w:p>
        </w:tc>
        <w:tc>
          <w:tcPr>
            <w:tcW w:w="2013" w:type="dxa"/>
            <w:vAlign w:val="center"/>
          </w:tcPr>
          <w:p w14:paraId="11FE9415">
            <w:pPr>
              <w:pStyle w:val="22"/>
              <w:spacing w:before="124" w:after="124"/>
              <w:rPr>
                <w:rFonts w:ascii="宋体" w:hAnsi="宋体"/>
                <w:highlight w:val="none"/>
              </w:rPr>
            </w:pPr>
            <w:r>
              <w:rPr>
                <w:rFonts w:hint="eastAsia" w:ascii="宋体" w:hAnsi="宋体"/>
                <w:highlight w:val="none"/>
              </w:rPr>
              <w:t>目前</w:t>
            </w:r>
            <w:r>
              <w:rPr>
                <w:rFonts w:ascii="宋体" w:hAnsi="宋体"/>
                <w:highlight w:val="none"/>
              </w:rPr>
              <w:t>单位总人数（人）</w:t>
            </w:r>
          </w:p>
        </w:tc>
        <w:tc>
          <w:tcPr>
            <w:tcW w:w="5163" w:type="dxa"/>
            <w:gridSpan w:val="5"/>
            <w:vAlign w:val="center"/>
          </w:tcPr>
          <w:p w14:paraId="2A76ED0D">
            <w:pPr>
              <w:pStyle w:val="22"/>
              <w:spacing w:before="124" w:after="124"/>
              <w:jc w:val="left"/>
              <w:rPr>
                <w:rFonts w:ascii="宋体" w:hAnsi="宋体"/>
                <w:highlight w:val="none"/>
              </w:rPr>
            </w:pPr>
          </w:p>
        </w:tc>
      </w:tr>
      <w:tr w14:paraId="32EF8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Merge w:val="continue"/>
            <w:vAlign w:val="center"/>
          </w:tcPr>
          <w:p w14:paraId="1498DCBE">
            <w:pPr>
              <w:pStyle w:val="22"/>
              <w:spacing w:before="124" w:after="124"/>
              <w:rPr>
                <w:rFonts w:ascii="宋体" w:hAnsi="宋体"/>
                <w:highlight w:val="none"/>
              </w:rPr>
            </w:pPr>
          </w:p>
        </w:tc>
        <w:tc>
          <w:tcPr>
            <w:tcW w:w="2013" w:type="dxa"/>
            <w:vAlign w:val="center"/>
          </w:tcPr>
          <w:p w14:paraId="3D73B093">
            <w:pPr>
              <w:pStyle w:val="22"/>
              <w:spacing w:before="124" w:after="124"/>
              <w:rPr>
                <w:rFonts w:ascii="宋体" w:hAnsi="宋体"/>
                <w:highlight w:val="none"/>
              </w:rPr>
            </w:pPr>
            <w:r>
              <w:rPr>
                <w:rFonts w:hint="eastAsia" w:ascii="宋体" w:hAnsi="宋体"/>
                <w:highlight w:val="none"/>
              </w:rPr>
              <w:t>目前技术</w:t>
            </w:r>
            <w:r>
              <w:rPr>
                <w:rFonts w:ascii="宋体" w:hAnsi="宋体"/>
                <w:highlight w:val="none"/>
              </w:rPr>
              <w:t>人员规模（人）</w:t>
            </w:r>
          </w:p>
        </w:tc>
        <w:tc>
          <w:tcPr>
            <w:tcW w:w="5163" w:type="dxa"/>
            <w:gridSpan w:val="5"/>
            <w:vAlign w:val="center"/>
          </w:tcPr>
          <w:p w14:paraId="68A89AF1">
            <w:pPr>
              <w:pStyle w:val="22"/>
              <w:spacing w:before="124" w:after="124"/>
              <w:jc w:val="left"/>
              <w:rPr>
                <w:rFonts w:ascii="宋体" w:hAnsi="宋体"/>
                <w:highlight w:val="none"/>
              </w:rPr>
            </w:pPr>
          </w:p>
        </w:tc>
      </w:tr>
      <w:tr w14:paraId="1B57C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Merge w:val="continue"/>
            <w:vAlign w:val="center"/>
          </w:tcPr>
          <w:p w14:paraId="4E1043E0">
            <w:pPr>
              <w:pStyle w:val="22"/>
              <w:spacing w:before="124" w:after="124"/>
              <w:rPr>
                <w:rFonts w:ascii="宋体" w:hAnsi="宋体"/>
                <w:highlight w:val="none"/>
              </w:rPr>
            </w:pPr>
          </w:p>
        </w:tc>
        <w:tc>
          <w:tcPr>
            <w:tcW w:w="2013" w:type="dxa"/>
            <w:vAlign w:val="center"/>
          </w:tcPr>
          <w:p w14:paraId="79325307">
            <w:pPr>
              <w:spacing w:line="380" w:lineRule="exact"/>
              <w:jc w:val="center"/>
              <w:rPr>
                <w:rFonts w:ascii="宋体" w:hAnsi="宋体"/>
                <w:highlight w:val="none"/>
              </w:rPr>
            </w:pPr>
            <w:r>
              <w:rPr>
                <w:rFonts w:hint="eastAsia" w:ascii="宋体" w:hAnsi="宋体" w:eastAsia="黑体"/>
                <w:sz w:val="24"/>
                <w:szCs w:val="24"/>
                <w:highlight w:val="none"/>
              </w:rPr>
              <w:t>研究生及以上学历人数</w:t>
            </w:r>
            <w:r>
              <w:rPr>
                <w:rFonts w:ascii="宋体" w:hAnsi="宋体" w:eastAsia="黑体"/>
                <w:sz w:val="24"/>
                <w:szCs w:val="24"/>
                <w:highlight w:val="none"/>
              </w:rPr>
              <w:t>（人）</w:t>
            </w:r>
          </w:p>
        </w:tc>
        <w:tc>
          <w:tcPr>
            <w:tcW w:w="1575" w:type="dxa"/>
            <w:gridSpan w:val="2"/>
            <w:vAlign w:val="center"/>
          </w:tcPr>
          <w:p w14:paraId="6EB03205">
            <w:pPr>
              <w:spacing w:line="380" w:lineRule="exact"/>
              <w:jc w:val="center"/>
              <w:rPr>
                <w:rFonts w:ascii="宋体" w:hAnsi="宋体"/>
                <w:highlight w:val="none"/>
              </w:rPr>
            </w:pPr>
          </w:p>
        </w:tc>
        <w:tc>
          <w:tcPr>
            <w:tcW w:w="1794" w:type="dxa"/>
            <w:gridSpan w:val="2"/>
            <w:vAlign w:val="center"/>
          </w:tcPr>
          <w:p w14:paraId="3C680759">
            <w:pPr>
              <w:spacing w:line="380" w:lineRule="exact"/>
              <w:jc w:val="center"/>
              <w:rPr>
                <w:rFonts w:ascii="宋体" w:hAnsi="宋体"/>
                <w:highlight w:val="none"/>
              </w:rPr>
            </w:pPr>
            <w:r>
              <w:rPr>
                <w:rFonts w:hint="eastAsia" w:ascii="宋体" w:hAnsi="宋体" w:eastAsia="黑体"/>
                <w:sz w:val="24"/>
                <w:szCs w:val="24"/>
                <w:highlight w:val="none"/>
              </w:rPr>
              <w:t>占技术人员总数的比例（%）</w:t>
            </w:r>
          </w:p>
        </w:tc>
        <w:tc>
          <w:tcPr>
            <w:tcW w:w="1794" w:type="dxa"/>
            <w:vAlign w:val="center"/>
          </w:tcPr>
          <w:p w14:paraId="39FA54F9">
            <w:pPr>
              <w:pStyle w:val="22"/>
              <w:spacing w:before="124" w:after="124"/>
              <w:rPr>
                <w:rFonts w:ascii="宋体" w:hAnsi="宋体"/>
                <w:highlight w:val="none"/>
              </w:rPr>
            </w:pPr>
          </w:p>
        </w:tc>
      </w:tr>
      <w:tr w14:paraId="7E68D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Merge w:val="continue"/>
            <w:vAlign w:val="center"/>
          </w:tcPr>
          <w:p w14:paraId="36A35942">
            <w:pPr>
              <w:pStyle w:val="22"/>
              <w:spacing w:before="124" w:after="124"/>
              <w:rPr>
                <w:rFonts w:ascii="宋体" w:hAnsi="宋体"/>
                <w:highlight w:val="none"/>
              </w:rPr>
            </w:pPr>
          </w:p>
        </w:tc>
        <w:tc>
          <w:tcPr>
            <w:tcW w:w="2013" w:type="dxa"/>
            <w:vAlign w:val="center"/>
          </w:tcPr>
          <w:p w14:paraId="6B159D0C">
            <w:pPr>
              <w:spacing w:line="380" w:lineRule="exact"/>
              <w:jc w:val="center"/>
              <w:rPr>
                <w:rFonts w:ascii="宋体" w:hAnsi="宋体"/>
                <w:highlight w:val="none"/>
              </w:rPr>
            </w:pPr>
            <w:r>
              <w:rPr>
                <w:rFonts w:hint="eastAsia" w:ascii="宋体" w:hAnsi="宋体" w:eastAsia="黑体"/>
                <w:sz w:val="24"/>
                <w:szCs w:val="24"/>
                <w:highlight w:val="none"/>
              </w:rPr>
              <w:t>副高级职称以上人数</w:t>
            </w:r>
            <w:r>
              <w:rPr>
                <w:rFonts w:ascii="宋体" w:hAnsi="宋体" w:eastAsia="黑体"/>
                <w:sz w:val="24"/>
                <w:szCs w:val="24"/>
                <w:highlight w:val="none"/>
              </w:rPr>
              <w:t>（人）</w:t>
            </w:r>
          </w:p>
        </w:tc>
        <w:tc>
          <w:tcPr>
            <w:tcW w:w="1575" w:type="dxa"/>
            <w:gridSpan w:val="2"/>
            <w:vAlign w:val="center"/>
          </w:tcPr>
          <w:p w14:paraId="50CD2B13">
            <w:pPr>
              <w:spacing w:line="380" w:lineRule="exact"/>
              <w:jc w:val="center"/>
              <w:rPr>
                <w:rFonts w:ascii="宋体" w:hAnsi="宋体"/>
                <w:highlight w:val="none"/>
              </w:rPr>
            </w:pPr>
          </w:p>
        </w:tc>
        <w:tc>
          <w:tcPr>
            <w:tcW w:w="1794" w:type="dxa"/>
            <w:gridSpan w:val="2"/>
            <w:vAlign w:val="center"/>
          </w:tcPr>
          <w:p w14:paraId="36FB19D4">
            <w:pPr>
              <w:spacing w:line="380" w:lineRule="exact"/>
              <w:jc w:val="center"/>
              <w:rPr>
                <w:rFonts w:ascii="宋体" w:hAnsi="宋体"/>
                <w:highlight w:val="none"/>
              </w:rPr>
            </w:pPr>
            <w:r>
              <w:rPr>
                <w:rFonts w:hint="eastAsia" w:ascii="宋体" w:hAnsi="宋体" w:eastAsia="黑体"/>
                <w:sz w:val="24"/>
                <w:szCs w:val="24"/>
                <w:highlight w:val="none"/>
              </w:rPr>
              <w:t>占技术人员总数的比例（%）</w:t>
            </w:r>
          </w:p>
        </w:tc>
        <w:tc>
          <w:tcPr>
            <w:tcW w:w="1794" w:type="dxa"/>
            <w:vAlign w:val="center"/>
          </w:tcPr>
          <w:p w14:paraId="6F44C391">
            <w:pPr>
              <w:pStyle w:val="22"/>
              <w:spacing w:before="124" w:after="124"/>
              <w:rPr>
                <w:rFonts w:ascii="宋体" w:hAnsi="宋体"/>
                <w:highlight w:val="none"/>
              </w:rPr>
            </w:pPr>
          </w:p>
        </w:tc>
      </w:tr>
      <w:tr w14:paraId="5C54E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Align w:val="center"/>
          </w:tcPr>
          <w:p w14:paraId="06452791">
            <w:pPr>
              <w:pStyle w:val="22"/>
              <w:spacing w:before="124" w:after="124"/>
              <w:rPr>
                <w:rFonts w:ascii="宋体" w:hAnsi="宋体"/>
                <w:highlight w:val="none"/>
              </w:rPr>
            </w:pPr>
            <w:r>
              <w:rPr>
                <w:rFonts w:hint="eastAsia" w:ascii="宋体" w:hAnsi="宋体"/>
                <w:highlight w:val="none"/>
              </w:rPr>
              <w:t>申报单位</w:t>
            </w:r>
            <w:r>
              <w:rPr>
                <w:rFonts w:ascii="宋体" w:hAnsi="宋体"/>
                <w:highlight w:val="none"/>
              </w:rPr>
              <w:t>相关荣誉</w:t>
            </w:r>
          </w:p>
          <w:p w14:paraId="154A759E">
            <w:pPr>
              <w:pStyle w:val="22"/>
              <w:spacing w:before="124" w:after="124"/>
              <w:rPr>
                <w:rFonts w:ascii="宋体" w:hAnsi="宋体"/>
                <w:highlight w:val="none"/>
              </w:rPr>
            </w:pPr>
            <w:r>
              <w:rPr>
                <w:rFonts w:ascii="宋体" w:hAnsi="宋体"/>
                <w:highlight w:val="none"/>
              </w:rPr>
              <w:t>（需在附件提</w:t>
            </w:r>
          </w:p>
          <w:p w14:paraId="574E1D12">
            <w:pPr>
              <w:pStyle w:val="22"/>
              <w:spacing w:before="124" w:after="124"/>
              <w:rPr>
                <w:rFonts w:ascii="宋体" w:hAnsi="宋体"/>
                <w:szCs w:val="22"/>
                <w:highlight w:val="none"/>
              </w:rPr>
            </w:pPr>
            <w:r>
              <w:rPr>
                <w:rFonts w:ascii="宋体" w:hAnsi="宋体"/>
                <w:highlight w:val="none"/>
              </w:rPr>
              <w:t>供证明材料）</w:t>
            </w:r>
          </w:p>
        </w:tc>
        <w:tc>
          <w:tcPr>
            <w:tcW w:w="7176" w:type="dxa"/>
            <w:gridSpan w:val="6"/>
            <w:vAlign w:val="center"/>
          </w:tcPr>
          <w:p w14:paraId="17E05A65">
            <w:pPr>
              <w:pStyle w:val="22"/>
              <w:spacing w:before="124" w:after="124"/>
              <w:jc w:val="left"/>
              <w:rPr>
                <w:rFonts w:ascii="宋体" w:hAnsi="宋体"/>
                <w:highlight w:val="none"/>
              </w:rPr>
            </w:pPr>
            <w:r>
              <w:rPr>
                <w:rFonts w:ascii="宋体" w:hAnsi="宋体"/>
                <w:highlight w:val="none"/>
              </w:rPr>
              <w:t>高新技术企业   □国家级/□省市级  授予年份：</w:t>
            </w:r>
            <w:r>
              <w:rPr>
                <w:rFonts w:hint="eastAsia" w:ascii="宋体" w:hAnsi="宋体"/>
                <w:highlight w:val="none"/>
              </w:rPr>
              <w:t xml:space="preserve">    </w:t>
            </w:r>
            <w:r>
              <w:rPr>
                <w:rFonts w:ascii="宋体" w:hAnsi="宋体"/>
                <w:highlight w:val="none"/>
              </w:rPr>
              <w:t>年</w:t>
            </w:r>
          </w:p>
          <w:p w14:paraId="1F5CF872">
            <w:pPr>
              <w:pStyle w:val="22"/>
              <w:spacing w:before="124" w:after="124"/>
              <w:jc w:val="left"/>
              <w:rPr>
                <w:rFonts w:ascii="宋体" w:hAnsi="宋体"/>
                <w:highlight w:val="none"/>
              </w:rPr>
            </w:pPr>
            <w:r>
              <w:rPr>
                <w:rFonts w:ascii="宋体" w:hAnsi="宋体"/>
                <w:highlight w:val="none"/>
              </w:rPr>
              <w:t>企业技术中心   □国家级/□省市级  授予年份：</w:t>
            </w:r>
            <w:r>
              <w:rPr>
                <w:rFonts w:hint="eastAsia" w:ascii="宋体" w:hAnsi="宋体"/>
                <w:highlight w:val="none"/>
              </w:rPr>
              <w:t xml:space="preserve">    </w:t>
            </w:r>
            <w:r>
              <w:rPr>
                <w:rFonts w:ascii="宋体" w:hAnsi="宋体"/>
                <w:highlight w:val="none"/>
              </w:rPr>
              <w:t>年</w:t>
            </w:r>
          </w:p>
          <w:p w14:paraId="3DA40A72">
            <w:pPr>
              <w:pStyle w:val="22"/>
              <w:spacing w:before="124" w:after="124"/>
              <w:jc w:val="left"/>
              <w:rPr>
                <w:rFonts w:ascii="宋体" w:hAnsi="宋体"/>
                <w:highlight w:val="none"/>
              </w:rPr>
            </w:pPr>
            <w:r>
              <w:rPr>
                <w:rFonts w:ascii="宋体" w:hAnsi="宋体"/>
                <w:highlight w:val="none"/>
              </w:rPr>
              <w:t>重点实验室     □国家级/□省市级  授予年份：</w:t>
            </w:r>
            <w:r>
              <w:rPr>
                <w:rFonts w:hint="eastAsia" w:ascii="宋体" w:hAnsi="宋体"/>
                <w:highlight w:val="none"/>
              </w:rPr>
              <w:t xml:space="preserve">    </w:t>
            </w:r>
            <w:r>
              <w:rPr>
                <w:rFonts w:ascii="宋体" w:hAnsi="宋体"/>
                <w:highlight w:val="none"/>
              </w:rPr>
              <w:t>年</w:t>
            </w:r>
          </w:p>
          <w:p w14:paraId="36BB27F8">
            <w:pPr>
              <w:pStyle w:val="22"/>
              <w:spacing w:before="124" w:after="124"/>
              <w:jc w:val="left"/>
              <w:rPr>
                <w:rFonts w:ascii="宋体" w:hAnsi="宋体"/>
                <w:highlight w:val="none"/>
              </w:rPr>
            </w:pPr>
            <w:r>
              <w:rPr>
                <w:rFonts w:hint="eastAsia" w:ascii="宋体" w:hAnsi="宋体"/>
                <w:highlight w:val="none"/>
              </w:rPr>
              <w:t>其他市级以上荣誉（含授予年份）：</w:t>
            </w:r>
            <w:r>
              <w:rPr>
                <w:rFonts w:hint="eastAsia" w:ascii="宋体" w:hAnsi="宋体"/>
                <w:highlight w:val="none"/>
                <w:u w:val="single"/>
              </w:rPr>
              <w:t xml:space="preserve">                    </w:t>
            </w:r>
          </w:p>
        </w:tc>
      </w:tr>
      <w:tr w14:paraId="62A0F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Align w:val="center"/>
          </w:tcPr>
          <w:p w14:paraId="1BDDB930">
            <w:pPr>
              <w:pStyle w:val="22"/>
              <w:spacing w:before="124" w:after="124"/>
              <w:rPr>
                <w:rFonts w:ascii="宋体" w:hAnsi="宋体"/>
                <w:highlight w:val="none"/>
              </w:rPr>
            </w:pPr>
            <w:r>
              <w:rPr>
                <w:rFonts w:hint="eastAsia" w:ascii="宋体" w:hAnsi="宋体"/>
                <w:highlight w:val="none"/>
              </w:rPr>
              <w:t>申报单位技术</w:t>
            </w:r>
            <w:r>
              <w:rPr>
                <w:rFonts w:ascii="宋体" w:hAnsi="宋体"/>
                <w:highlight w:val="none"/>
              </w:rPr>
              <w:t>能力</w:t>
            </w:r>
          </w:p>
          <w:p w14:paraId="132B766B">
            <w:pPr>
              <w:pStyle w:val="22"/>
              <w:spacing w:before="124" w:after="124"/>
              <w:rPr>
                <w:rFonts w:ascii="宋体" w:hAnsi="宋体"/>
                <w:highlight w:val="none"/>
              </w:rPr>
            </w:pPr>
            <w:r>
              <w:rPr>
                <w:rFonts w:hint="eastAsia" w:ascii="宋体" w:hAnsi="宋体"/>
                <w:highlight w:val="none"/>
              </w:rPr>
              <w:t>（需在附件提供证明材料）</w:t>
            </w:r>
          </w:p>
        </w:tc>
        <w:tc>
          <w:tcPr>
            <w:tcW w:w="7176" w:type="dxa"/>
            <w:gridSpan w:val="6"/>
            <w:vAlign w:val="center"/>
          </w:tcPr>
          <w:p w14:paraId="57776F5A">
            <w:pPr>
              <w:pStyle w:val="22"/>
              <w:spacing w:before="124" w:after="124"/>
              <w:jc w:val="left"/>
              <w:rPr>
                <w:rFonts w:ascii="宋体" w:hAnsi="宋体"/>
                <w:highlight w:val="none"/>
              </w:rPr>
            </w:pPr>
            <w:r>
              <w:rPr>
                <w:rFonts w:hint="eastAsia" w:ascii="宋体" w:hAnsi="宋体"/>
                <w:highlight w:val="none"/>
              </w:rPr>
              <w:t>是否有大数据、区块链、物联网、元宇宙等发明专利授权 □是/□否</w:t>
            </w:r>
          </w:p>
          <w:p w14:paraId="20209434">
            <w:pPr>
              <w:pStyle w:val="22"/>
              <w:spacing w:before="124" w:after="124"/>
              <w:jc w:val="left"/>
              <w:rPr>
                <w:rFonts w:ascii="宋体" w:hAnsi="宋体"/>
                <w:highlight w:val="none"/>
              </w:rPr>
            </w:pPr>
            <w:r>
              <w:rPr>
                <w:rFonts w:hint="eastAsia" w:ascii="宋体" w:hAnsi="宋体"/>
                <w:highlight w:val="none"/>
              </w:rPr>
              <w:t>是否有大数据、区块链、物联网、元宇宙等相关标准发布 □是/□否</w:t>
            </w:r>
          </w:p>
          <w:p w14:paraId="3B2DB6B7">
            <w:pPr>
              <w:pStyle w:val="22"/>
              <w:spacing w:before="124" w:after="124"/>
              <w:jc w:val="left"/>
              <w:rPr>
                <w:rFonts w:ascii="宋体" w:hAnsi="宋体"/>
                <w:highlight w:val="none"/>
              </w:rPr>
            </w:pPr>
            <w:r>
              <w:rPr>
                <w:rFonts w:hint="eastAsia" w:ascii="宋体" w:hAnsi="宋体"/>
                <w:highlight w:val="none"/>
              </w:rPr>
              <w:t>是否有大数据、区块链、物联网、元宇宙等软件著作权   □是/□否</w:t>
            </w:r>
          </w:p>
        </w:tc>
      </w:tr>
      <w:tr w14:paraId="4E8C0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Align w:val="center"/>
          </w:tcPr>
          <w:p w14:paraId="29E110BA">
            <w:pPr>
              <w:pStyle w:val="22"/>
              <w:spacing w:before="124" w:after="124"/>
              <w:rPr>
                <w:rFonts w:ascii="宋体" w:hAnsi="宋体"/>
                <w:szCs w:val="22"/>
                <w:highlight w:val="none"/>
              </w:rPr>
            </w:pPr>
            <w:r>
              <w:rPr>
                <w:rFonts w:hint="eastAsia" w:ascii="宋体" w:hAnsi="宋体"/>
                <w:szCs w:val="22"/>
                <w:highlight w:val="none"/>
              </w:rPr>
              <w:t>申报单位联系人</w:t>
            </w:r>
          </w:p>
        </w:tc>
        <w:tc>
          <w:tcPr>
            <w:tcW w:w="2013" w:type="dxa"/>
            <w:vAlign w:val="center"/>
          </w:tcPr>
          <w:p w14:paraId="02E93099">
            <w:pPr>
              <w:pStyle w:val="22"/>
              <w:spacing w:before="124" w:after="124"/>
              <w:rPr>
                <w:rFonts w:ascii="宋体" w:hAnsi="宋体"/>
                <w:highlight w:val="none"/>
              </w:rPr>
            </w:pPr>
          </w:p>
        </w:tc>
        <w:tc>
          <w:tcPr>
            <w:tcW w:w="2675" w:type="dxa"/>
            <w:gridSpan w:val="3"/>
            <w:vAlign w:val="center"/>
          </w:tcPr>
          <w:p w14:paraId="468158C5">
            <w:pPr>
              <w:pStyle w:val="22"/>
              <w:spacing w:before="124" w:after="124"/>
              <w:rPr>
                <w:rFonts w:ascii="宋体" w:hAnsi="宋体"/>
                <w:highlight w:val="none"/>
              </w:rPr>
            </w:pPr>
            <w:r>
              <w:rPr>
                <w:rFonts w:hint="eastAsia" w:ascii="宋体" w:hAnsi="宋体"/>
                <w:highlight w:val="none"/>
              </w:rPr>
              <w:t>联系电话（手机）</w:t>
            </w:r>
          </w:p>
        </w:tc>
        <w:tc>
          <w:tcPr>
            <w:tcW w:w="2488" w:type="dxa"/>
            <w:gridSpan w:val="2"/>
            <w:vAlign w:val="center"/>
          </w:tcPr>
          <w:p w14:paraId="143C5EEB">
            <w:pPr>
              <w:pStyle w:val="22"/>
              <w:spacing w:before="124" w:after="124"/>
              <w:rPr>
                <w:rFonts w:ascii="宋体" w:hAnsi="宋体"/>
                <w:highlight w:val="none"/>
              </w:rPr>
            </w:pPr>
          </w:p>
        </w:tc>
      </w:tr>
      <w:tr w14:paraId="2DA0B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jc w:val="center"/>
        </w:trPr>
        <w:tc>
          <w:tcPr>
            <w:tcW w:w="2243" w:type="dxa"/>
            <w:vMerge w:val="restart"/>
            <w:vAlign w:val="center"/>
          </w:tcPr>
          <w:p w14:paraId="683F3053">
            <w:pPr>
              <w:pStyle w:val="22"/>
              <w:spacing w:before="124" w:after="124"/>
              <w:rPr>
                <w:rFonts w:ascii="宋体" w:hAnsi="宋体"/>
                <w:szCs w:val="22"/>
                <w:highlight w:val="none"/>
              </w:rPr>
            </w:pPr>
            <w:r>
              <w:rPr>
                <w:rFonts w:hint="eastAsia" w:ascii="宋体" w:hAnsi="宋体"/>
                <w:szCs w:val="22"/>
                <w:highlight w:val="none"/>
              </w:rPr>
              <w:t>项目总投资（万元）</w:t>
            </w:r>
          </w:p>
        </w:tc>
        <w:tc>
          <w:tcPr>
            <w:tcW w:w="2013" w:type="dxa"/>
            <w:vMerge w:val="restart"/>
            <w:vAlign w:val="center"/>
          </w:tcPr>
          <w:p w14:paraId="2FF0E8C8">
            <w:pPr>
              <w:pStyle w:val="22"/>
              <w:spacing w:before="124" w:after="124"/>
              <w:rPr>
                <w:rFonts w:ascii="宋体" w:hAnsi="宋体"/>
                <w:highlight w:val="none"/>
              </w:rPr>
            </w:pPr>
          </w:p>
        </w:tc>
        <w:tc>
          <w:tcPr>
            <w:tcW w:w="1350" w:type="dxa"/>
            <w:vMerge w:val="restart"/>
            <w:vAlign w:val="center"/>
          </w:tcPr>
          <w:p w14:paraId="449C8636">
            <w:pPr>
              <w:pStyle w:val="22"/>
              <w:spacing w:before="124" w:after="124"/>
              <w:rPr>
                <w:rFonts w:ascii="宋体" w:hAnsi="宋体"/>
                <w:highlight w:val="none"/>
              </w:rPr>
            </w:pPr>
            <w:r>
              <w:rPr>
                <w:rFonts w:hint="eastAsia" w:ascii="宋体" w:hAnsi="宋体"/>
                <w:highlight w:val="none"/>
              </w:rPr>
              <w:t>资金来源</w:t>
            </w:r>
          </w:p>
        </w:tc>
        <w:tc>
          <w:tcPr>
            <w:tcW w:w="1325" w:type="dxa"/>
            <w:gridSpan w:val="2"/>
            <w:vAlign w:val="center"/>
          </w:tcPr>
          <w:p w14:paraId="3EE92490">
            <w:pPr>
              <w:pStyle w:val="22"/>
              <w:spacing w:before="124" w:after="124"/>
              <w:rPr>
                <w:rFonts w:ascii="宋体" w:hAnsi="宋体"/>
                <w:highlight w:val="none"/>
              </w:rPr>
            </w:pPr>
            <w:r>
              <w:rPr>
                <w:rFonts w:hint="eastAsia" w:ascii="宋体" w:hAnsi="宋体"/>
                <w:highlight w:val="none"/>
              </w:rPr>
              <w:t>自筹（万元）</w:t>
            </w:r>
          </w:p>
        </w:tc>
        <w:tc>
          <w:tcPr>
            <w:tcW w:w="2488" w:type="dxa"/>
            <w:gridSpan w:val="2"/>
            <w:vAlign w:val="center"/>
          </w:tcPr>
          <w:p w14:paraId="55EEB170">
            <w:pPr>
              <w:pStyle w:val="22"/>
              <w:spacing w:before="124" w:after="124"/>
              <w:rPr>
                <w:rFonts w:ascii="宋体" w:hAnsi="宋体"/>
                <w:highlight w:val="none"/>
              </w:rPr>
            </w:pPr>
          </w:p>
        </w:tc>
      </w:tr>
      <w:tr w14:paraId="36B15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jc w:val="center"/>
        </w:trPr>
        <w:tc>
          <w:tcPr>
            <w:tcW w:w="2243" w:type="dxa"/>
            <w:vMerge w:val="continue"/>
            <w:vAlign w:val="center"/>
          </w:tcPr>
          <w:p w14:paraId="7BF42A70">
            <w:pPr>
              <w:pStyle w:val="22"/>
              <w:spacing w:before="124" w:after="124"/>
              <w:rPr>
                <w:highlight w:val="none"/>
              </w:rPr>
            </w:pPr>
          </w:p>
        </w:tc>
        <w:tc>
          <w:tcPr>
            <w:tcW w:w="2013" w:type="dxa"/>
            <w:vMerge w:val="continue"/>
            <w:vAlign w:val="center"/>
          </w:tcPr>
          <w:p w14:paraId="606BCCAA">
            <w:pPr>
              <w:pStyle w:val="22"/>
              <w:spacing w:before="124" w:after="124"/>
              <w:rPr>
                <w:highlight w:val="none"/>
              </w:rPr>
            </w:pPr>
          </w:p>
        </w:tc>
        <w:tc>
          <w:tcPr>
            <w:tcW w:w="1350" w:type="dxa"/>
            <w:vMerge w:val="continue"/>
            <w:vAlign w:val="center"/>
          </w:tcPr>
          <w:p w14:paraId="428F57C0">
            <w:pPr>
              <w:pStyle w:val="22"/>
              <w:spacing w:before="124" w:after="124"/>
              <w:rPr>
                <w:highlight w:val="none"/>
              </w:rPr>
            </w:pPr>
          </w:p>
        </w:tc>
        <w:tc>
          <w:tcPr>
            <w:tcW w:w="1325" w:type="dxa"/>
            <w:gridSpan w:val="2"/>
            <w:vAlign w:val="center"/>
          </w:tcPr>
          <w:p w14:paraId="4B47FA8F">
            <w:pPr>
              <w:pStyle w:val="22"/>
              <w:spacing w:before="124" w:after="124"/>
              <w:rPr>
                <w:rFonts w:ascii="宋体" w:hAnsi="宋体"/>
                <w:highlight w:val="none"/>
              </w:rPr>
            </w:pPr>
            <w:r>
              <w:rPr>
                <w:rFonts w:hint="eastAsia" w:ascii="宋体" w:hAnsi="宋体"/>
                <w:highlight w:val="none"/>
              </w:rPr>
              <w:t>银行贷款（万元）</w:t>
            </w:r>
          </w:p>
        </w:tc>
        <w:tc>
          <w:tcPr>
            <w:tcW w:w="2488" w:type="dxa"/>
            <w:gridSpan w:val="2"/>
            <w:vAlign w:val="center"/>
          </w:tcPr>
          <w:p w14:paraId="3F6DDF2A">
            <w:pPr>
              <w:pStyle w:val="22"/>
              <w:spacing w:before="124" w:after="124"/>
              <w:rPr>
                <w:rFonts w:ascii="宋体" w:hAnsi="宋体"/>
                <w:highlight w:val="none"/>
              </w:rPr>
            </w:pPr>
          </w:p>
        </w:tc>
      </w:tr>
      <w:tr w14:paraId="25036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jc w:val="center"/>
        </w:trPr>
        <w:tc>
          <w:tcPr>
            <w:tcW w:w="2243" w:type="dxa"/>
            <w:vMerge w:val="continue"/>
            <w:vAlign w:val="center"/>
          </w:tcPr>
          <w:p w14:paraId="07B98068">
            <w:pPr>
              <w:pStyle w:val="22"/>
              <w:spacing w:before="124" w:after="124"/>
              <w:rPr>
                <w:rFonts w:ascii="宋体" w:hAnsi="宋体"/>
                <w:highlight w:val="none"/>
              </w:rPr>
            </w:pPr>
          </w:p>
        </w:tc>
        <w:tc>
          <w:tcPr>
            <w:tcW w:w="2013" w:type="dxa"/>
            <w:vMerge w:val="continue"/>
            <w:vAlign w:val="center"/>
          </w:tcPr>
          <w:p w14:paraId="6E3251B5">
            <w:pPr>
              <w:pStyle w:val="22"/>
              <w:spacing w:before="124" w:after="124"/>
              <w:rPr>
                <w:rFonts w:ascii="宋体" w:hAnsi="宋体"/>
                <w:highlight w:val="none"/>
              </w:rPr>
            </w:pPr>
          </w:p>
        </w:tc>
        <w:tc>
          <w:tcPr>
            <w:tcW w:w="1350" w:type="dxa"/>
            <w:vMerge w:val="continue"/>
            <w:vAlign w:val="center"/>
          </w:tcPr>
          <w:p w14:paraId="66E37B34">
            <w:pPr>
              <w:pStyle w:val="22"/>
              <w:spacing w:before="124" w:after="124"/>
              <w:rPr>
                <w:rFonts w:ascii="宋体" w:hAnsi="宋体"/>
                <w:highlight w:val="none"/>
              </w:rPr>
            </w:pPr>
          </w:p>
        </w:tc>
        <w:tc>
          <w:tcPr>
            <w:tcW w:w="1325" w:type="dxa"/>
            <w:gridSpan w:val="2"/>
            <w:vAlign w:val="center"/>
          </w:tcPr>
          <w:p w14:paraId="37584284">
            <w:pPr>
              <w:pStyle w:val="22"/>
              <w:spacing w:before="124" w:after="124"/>
              <w:rPr>
                <w:rFonts w:ascii="宋体" w:hAnsi="宋体"/>
                <w:highlight w:val="none"/>
              </w:rPr>
            </w:pPr>
            <w:r>
              <w:rPr>
                <w:rFonts w:hint="eastAsia" w:ascii="宋体" w:hAnsi="宋体"/>
                <w:highlight w:val="none"/>
              </w:rPr>
              <w:t>其他（万元）</w:t>
            </w:r>
          </w:p>
        </w:tc>
        <w:tc>
          <w:tcPr>
            <w:tcW w:w="2488" w:type="dxa"/>
            <w:gridSpan w:val="2"/>
            <w:vAlign w:val="center"/>
          </w:tcPr>
          <w:p w14:paraId="37004E0A">
            <w:pPr>
              <w:pStyle w:val="22"/>
              <w:spacing w:before="124" w:after="124"/>
              <w:rPr>
                <w:rFonts w:ascii="宋体" w:hAnsi="宋体"/>
                <w:highlight w:val="none"/>
              </w:rPr>
            </w:pPr>
          </w:p>
        </w:tc>
      </w:tr>
      <w:tr w14:paraId="71CCD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4" w:hRule="atLeast"/>
          <w:jc w:val="center"/>
        </w:trPr>
        <w:tc>
          <w:tcPr>
            <w:tcW w:w="2243" w:type="dxa"/>
            <w:vAlign w:val="center"/>
          </w:tcPr>
          <w:p w14:paraId="6F701545">
            <w:pPr>
              <w:pStyle w:val="22"/>
              <w:spacing w:before="124" w:after="124"/>
              <w:rPr>
                <w:rFonts w:ascii="宋体" w:hAnsi="宋体"/>
                <w:szCs w:val="22"/>
                <w:highlight w:val="none"/>
              </w:rPr>
            </w:pPr>
            <w:r>
              <w:rPr>
                <w:rFonts w:hint="eastAsia" w:ascii="宋体" w:hAnsi="宋体"/>
                <w:szCs w:val="22"/>
                <w:highlight w:val="none"/>
              </w:rPr>
              <w:t>已投入资金（万元）</w:t>
            </w:r>
          </w:p>
        </w:tc>
        <w:tc>
          <w:tcPr>
            <w:tcW w:w="2013" w:type="dxa"/>
            <w:vAlign w:val="center"/>
          </w:tcPr>
          <w:p w14:paraId="7E800B45">
            <w:pPr>
              <w:pStyle w:val="22"/>
              <w:spacing w:before="124" w:after="124"/>
              <w:rPr>
                <w:rFonts w:ascii="宋体" w:hAnsi="宋体"/>
                <w:highlight w:val="none"/>
              </w:rPr>
            </w:pPr>
          </w:p>
        </w:tc>
        <w:tc>
          <w:tcPr>
            <w:tcW w:w="1350" w:type="dxa"/>
            <w:vMerge w:val="continue"/>
            <w:vAlign w:val="center"/>
          </w:tcPr>
          <w:p w14:paraId="206E5B04">
            <w:pPr>
              <w:pStyle w:val="22"/>
              <w:spacing w:before="124" w:after="124"/>
              <w:rPr>
                <w:rFonts w:ascii="宋体" w:hAnsi="宋体"/>
                <w:highlight w:val="none"/>
              </w:rPr>
            </w:pPr>
          </w:p>
        </w:tc>
        <w:tc>
          <w:tcPr>
            <w:tcW w:w="1325" w:type="dxa"/>
            <w:gridSpan w:val="2"/>
            <w:vAlign w:val="center"/>
          </w:tcPr>
          <w:p w14:paraId="46192E41">
            <w:pPr>
              <w:pStyle w:val="22"/>
              <w:spacing w:before="124" w:after="124"/>
              <w:rPr>
                <w:rFonts w:hint="eastAsia" w:ascii="宋体" w:hAnsi="宋体"/>
                <w:highlight w:val="none"/>
              </w:rPr>
            </w:pPr>
            <w:r>
              <w:rPr>
                <w:rFonts w:hint="eastAsia" w:ascii="宋体" w:hAnsi="宋体"/>
                <w:highlight w:val="none"/>
              </w:rPr>
              <w:t>申请专项资金（万元）</w:t>
            </w:r>
          </w:p>
        </w:tc>
        <w:tc>
          <w:tcPr>
            <w:tcW w:w="2488" w:type="dxa"/>
            <w:gridSpan w:val="2"/>
            <w:vAlign w:val="center"/>
          </w:tcPr>
          <w:p w14:paraId="3632AC6C">
            <w:pPr>
              <w:pStyle w:val="22"/>
              <w:spacing w:before="124" w:after="124"/>
              <w:rPr>
                <w:rFonts w:ascii="宋体" w:hAnsi="宋体"/>
                <w:highlight w:val="none"/>
              </w:rPr>
            </w:pPr>
          </w:p>
        </w:tc>
      </w:tr>
      <w:tr w14:paraId="084BA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7" w:hRule="atLeast"/>
          <w:jc w:val="center"/>
        </w:trPr>
        <w:tc>
          <w:tcPr>
            <w:tcW w:w="2243" w:type="dxa"/>
            <w:vAlign w:val="center"/>
          </w:tcPr>
          <w:p w14:paraId="4DF60E4B">
            <w:pPr>
              <w:pStyle w:val="22"/>
              <w:spacing w:before="124" w:after="124"/>
              <w:rPr>
                <w:rFonts w:ascii="宋体" w:hAnsi="宋体"/>
                <w:highlight w:val="none"/>
              </w:rPr>
            </w:pPr>
            <w:r>
              <w:rPr>
                <w:rFonts w:ascii="宋体" w:hAnsi="宋体"/>
                <w:highlight w:val="none"/>
              </w:rPr>
              <w:t>项目概述</w:t>
            </w:r>
          </w:p>
          <w:p w14:paraId="304C4298">
            <w:pPr>
              <w:pStyle w:val="22"/>
              <w:spacing w:before="124" w:after="124"/>
              <w:rPr>
                <w:rFonts w:ascii="宋体" w:hAnsi="宋体"/>
                <w:highlight w:val="none"/>
              </w:rPr>
            </w:pPr>
          </w:p>
        </w:tc>
        <w:tc>
          <w:tcPr>
            <w:tcW w:w="7176" w:type="dxa"/>
            <w:gridSpan w:val="6"/>
          </w:tcPr>
          <w:p w14:paraId="580C34EB">
            <w:pPr>
              <w:pStyle w:val="22"/>
              <w:spacing w:before="124" w:after="124"/>
              <w:jc w:val="both"/>
              <w:rPr>
                <w:rFonts w:ascii="宋体" w:hAnsi="宋体"/>
                <w:highlight w:val="none"/>
              </w:rPr>
            </w:pPr>
            <w:r>
              <w:rPr>
                <w:rFonts w:hint="eastAsia" w:ascii="宋体" w:hAnsi="宋体"/>
                <w:highlight w:val="none"/>
              </w:rPr>
              <w:t>（</w:t>
            </w:r>
            <w:r>
              <w:rPr>
                <w:rFonts w:ascii="宋体" w:hAnsi="宋体"/>
                <w:highlight w:val="none"/>
              </w:rPr>
              <w:t>简要阐述项目建设主要内容、投资概况、研发和应用水平</w:t>
            </w:r>
            <w:r>
              <w:rPr>
                <w:rFonts w:hint="eastAsia" w:ascii="宋体" w:hAnsi="宋体"/>
                <w:highlight w:val="none"/>
              </w:rPr>
              <w:t>、给企业带来的预期收益</w:t>
            </w:r>
            <w:r>
              <w:rPr>
                <w:rFonts w:ascii="宋体" w:hAnsi="宋体"/>
                <w:highlight w:val="none"/>
              </w:rPr>
              <w:t>等有关情况</w:t>
            </w:r>
            <w:r>
              <w:rPr>
                <w:rFonts w:hint="eastAsia" w:ascii="宋体" w:hAnsi="宋体"/>
                <w:highlight w:val="none"/>
              </w:rPr>
              <w:t>）</w:t>
            </w:r>
          </w:p>
          <w:p w14:paraId="1F056AF9">
            <w:pPr>
              <w:pStyle w:val="22"/>
              <w:spacing w:before="124" w:after="124"/>
              <w:jc w:val="both"/>
              <w:rPr>
                <w:rFonts w:ascii="宋体" w:hAnsi="宋体"/>
                <w:highlight w:val="none"/>
              </w:rPr>
            </w:pPr>
          </w:p>
          <w:p w14:paraId="276DD3EB">
            <w:pPr>
              <w:pStyle w:val="22"/>
              <w:spacing w:before="124" w:after="124"/>
              <w:jc w:val="both"/>
              <w:rPr>
                <w:rFonts w:ascii="宋体" w:hAnsi="宋体"/>
                <w:highlight w:val="none"/>
              </w:rPr>
            </w:pPr>
          </w:p>
          <w:p w14:paraId="066FD648">
            <w:pPr>
              <w:pStyle w:val="22"/>
              <w:spacing w:before="124" w:after="124"/>
              <w:jc w:val="both"/>
              <w:rPr>
                <w:rFonts w:ascii="宋体" w:hAnsi="宋体"/>
                <w:highlight w:val="none"/>
              </w:rPr>
            </w:pPr>
          </w:p>
          <w:p w14:paraId="3248FB19">
            <w:pPr>
              <w:pStyle w:val="22"/>
              <w:spacing w:before="124" w:after="124"/>
              <w:jc w:val="both"/>
              <w:rPr>
                <w:rFonts w:ascii="宋体" w:hAnsi="宋体"/>
                <w:highlight w:val="none"/>
              </w:rPr>
            </w:pPr>
          </w:p>
          <w:p w14:paraId="68879894">
            <w:pPr>
              <w:pStyle w:val="22"/>
              <w:spacing w:before="124" w:after="124"/>
              <w:jc w:val="both"/>
              <w:rPr>
                <w:rFonts w:ascii="宋体" w:hAnsi="宋体"/>
                <w:highlight w:val="none"/>
              </w:rPr>
            </w:pPr>
          </w:p>
          <w:p w14:paraId="1BEDE5C4">
            <w:pPr>
              <w:pStyle w:val="22"/>
              <w:spacing w:before="124" w:after="124"/>
              <w:jc w:val="both"/>
              <w:rPr>
                <w:rFonts w:ascii="宋体" w:hAnsi="宋体"/>
                <w:highlight w:val="none"/>
              </w:rPr>
            </w:pPr>
          </w:p>
          <w:p w14:paraId="2ACC68E8">
            <w:pPr>
              <w:pStyle w:val="22"/>
              <w:spacing w:before="124" w:after="124"/>
              <w:jc w:val="both"/>
              <w:rPr>
                <w:rFonts w:ascii="宋体" w:hAnsi="宋体"/>
                <w:highlight w:val="none"/>
              </w:rPr>
            </w:pPr>
          </w:p>
          <w:p w14:paraId="7D37D036">
            <w:pPr>
              <w:pStyle w:val="22"/>
              <w:spacing w:before="124" w:after="124"/>
              <w:jc w:val="both"/>
              <w:rPr>
                <w:rFonts w:ascii="宋体" w:hAnsi="宋体"/>
                <w:highlight w:val="none"/>
              </w:rPr>
            </w:pPr>
          </w:p>
          <w:p w14:paraId="52D2B7F7">
            <w:pPr>
              <w:pStyle w:val="22"/>
              <w:spacing w:before="124" w:after="124"/>
              <w:jc w:val="both"/>
              <w:rPr>
                <w:rFonts w:ascii="宋体" w:hAnsi="宋体"/>
                <w:highlight w:val="none"/>
              </w:rPr>
            </w:pPr>
          </w:p>
        </w:tc>
      </w:tr>
      <w:tr w14:paraId="7BA9A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2" w:hRule="atLeast"/>
          <w:jc w:val="center"/>
        </w:trPr>
        <w:tc>
          <w:tcPr>
            <w:tcW w:w="2243" w:type="dxa"/>
            <w:vAlign w:val="center"/>
          </w:tcPr>
          <w:p w14:paraId="3D3DAA59">
            <w:pPr>
              <w:pStyle w:val="22"/>
              <w:spacing w:before="124" w:after="124"/>
              <w:rPr>
                <w:rFonts w:ascii="宋体" w:hAnsi="宋体"/>
                <w:highlight w:val="none"/>
              </w:rPr>
            </w:pPr>
            <w:r>
              <w:rPr>
                <w:rFonts w:hint="eastAsia" w:ascii="宋体" w:hAnsi="宋体"/>
                <w:highlight w:val="none"/>
              </w:rPr>
              <w:t>项目绩效目标</w:t>
            </w:r>
          </w:p>
        </w:tc>
        <w:tc>
          <w:tcPr>
            <w:tcW w:w="7176" w:type="dxa"/>
            <w:gridSpan w:val="6"/>
          </w:tcPr>
          <w:p w14:paraId="3DB6A86D">
            <w:pPr>
              <w:pStyle w:val="22"/>
              <w:spacing w:before="124" w:after="124"/>
              <w:jc w:val="both"/>
              <w:rPr>
                <w:rFonts w:hint="default" w:ascii="宋体" w:hAnsi="宋体"/>
                <w:highlight w:val="none"/>
              </w:rPr>
            </w:pPr>
            <w:r>
              <w:rPr>
                <w:rFonts w:ascii="宋体" w:hAnsi="宋体"/>
                <w:highlight w:val="none"/>
              </w:rPr>
              <w:t>（主要从项目技术指标、产出指标、经济指标、社会效益指标等方面进行说明）</w:t>
            </w:r>
          </w:p>
        </w:tc>
      </w:tr>
      <w:tr w14:paraId="63205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2" w:hRule="atLeast"/>
          <w:jc w:val="center"/>
        </w:trPr>
        <w:tc>
          <w:tcPr>
            <w:tcW w:w="2243" w:type="dxa"/>
            <w:vAlign w:val="center"/>
          </w:tcPr>
          <w:p w14:paraId="4B7BDD09">
            <w:pPr>
              <w:pStyle w:val="22"/>
              <w:spacing w:before="124" w:after="124"/>
              <w:rPr>
                <w:rFonts w:ascii="宋体" w:hAnsi="宋体"/>
                <w:highlight w:val="none"/>
              </w:rPr>
            </w:pPr>
            <w:r>
              <w:rPr>
                <w:rFonts w:hint="eastAsia" w:ascii="宋体" w:hAnsi="宋体"/>
                <w:highlight w:val="none"/>
              </w:rPr>
              <w:t>技术方案简介</w:t>
            </w:r>
          </w:p>
        </w:tc>
        <w:tc>
          <w:tcPr>
            <w:tcW w:w="7176" w:type="dxa"/>
            <w:gridSpan w:val="6"/>
          </w:tcPr>
          <w:p w14:paraId="42F7E992">
            <w:pPr>
              <w:pStyle w:val="22"/>
              <w:spacing w:before="124" w:after="124"/>
              <w:jc w:val="both"/>
              <w:rPr>
                <w:rFonts w:ascii="宋体" w:hAnsi="宋体"/>
                <w:highlight w:val="none"/>
              </w:rPr>
            </w:pPr>
          </w:p>
        </w:tc>
      </w:tr>
      <w:tr w14:paraId="68C6F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2" w:hRule="atLeast"/>
          <w:jc w:val="center"/>
        </w:trPr>
        <w:tc>
          <w:tcPr>
            <w:tcW w:w="2243" w:type="dxa"/>
            <w:vAlign w:val="center"/>
          </w:tcPr>
          <w:p w14:paraId="1AEFC60C">
            <w:pPr>
              <w:pStyle w:val="22"/>
              <w:spacing w:before="124" w:after="124"/>
              <w:rPr>
                <w:rFonts w:ascii="宋体" w:hAnsi="宋体"/>
                <w:highlight w:val="none"/>
              </w:rPr>
            </w:pPr>
            <w:r>
              <w:rPr>
                <w:rFonts w:hint="eastAsia" w:ascii="宋体" w:hAnsi="宋体"/>
                <w:highlight w:val="none"/>
              </w:rPr>
              <w:t>预期效果</w:t>
            </w:r>
          </w:p>
        </w:tc>
        <w:tc>
          <w:tcPr>
            <w:tcW w:w="7176" w:type="dxa"/>
            <w:gridSpan w:val="6"/>
          </w:tcPr>
          <w:p w14:paraId="1AAECF98">
            <w:pPr>
              <w:pStyle w:val="22"/>
              <w:spacing w:before="124" w:after="124"/>
              <w:jc w:val="both"/>
              <w:rPr>
                <w:rFonts w:ascii="宋体" w:hAnsi="宋体"/>
                <w:highlight w:val="none"/>
              </w:rPr>
            </w:pPr>
          </w:p>
        </w:tc>
      </w:tr>
    </w:tbl>
    <w:p w14:paraId="328D2135">
      <w:pPr>
        <w:pStyle w:val="7"/>
        <w:spacing w:line="520" w:lineRule="exact"/>
        <w:rPr>
          <w:rFonts w:ascii="宋体" w:hAnsi="宋体"/>
          <w:szCs w:val="32"/>
          <w:highlight w:val="none"/>
        </w:rPr>
      </w:pPr>
      <w:r>
        <w:rPr>
          <w:rFonts w:ascii="宋体" w:hAnsi="宋体"/>
          <w:szCs w:val="32"/>
          <w:highlight w:val="none"/>
        </w:rPr>
        <w:br w:type="page"/>
      </w:r>
      <w:r>
        <w:rPr>
          <w:rFonts w:ascii="宋体" w:hAnsi="宋体"/>
          <w:szCs w:val="32"/>
          <w:highlight w:val="none"/>
        </w:rPr>
        <w:t>附件</w:t>
      </w:r>
      <w:r>
        <w:rPr>
          <w:rFonts w:hint="eastAsia" w:ascii="Times New Roman" w:hAnsi="Times New Roman" w:eastAsia="仿宋_GB2312" w:cs="Times New Roman"/>
          <w:sz w:val="32"/>
          <w:szCs w:val="32"/>
          <w:highlight w:val="none"/>
          <w:lang w:val="en-US" w:eastAsia="zh-CN"/>
        </w:rPr>
        <w:t>1</w:t>
      </w:r>
      <w:r>
        <w:rPr>
          <w:rFonts w:hint="eastAsia" w:eastAsia="仿宋_GB2312" w:cs="Times New Roman"/>
          <w:sz w:val="32"/>
          <w:szCs w:val="32"/>
          <w:highlight w:val="none"/>
          <w:lang w:val="en-US" w:eastAsia="zh-CN"/>
        </w:rPr>
        <w:t>2</w:t>
      </w:r>
      <w:r>
        <w:rPr>
          <w:rFonts w:hint="eastAsia" w:eastAsia="仿宋_GB2312"/>
          <w:sz w:val="32"/>
          <w:szCs w:val="32"/>
        </w:rPr>
        <w:t>—</w:t>
      </w:r>
      <w:r>
        <w:rPr>
          <w:rFonts w:cs="Times New Roman"/>
          <w:highlight w:val="none"/>
        </w:rPr>
        <w:t>2</w:t>
      </w:r>
    </w:p>
    <w:p w14:paraId="0914E4EA">
      <w:pPr>
        <w:pStyle w:val="5"/>
        <w:ind w:firstLine="640"/>
        <w:rPr>
          <w:highlight w:val="none"/>
        </w:rPr>
      </w:pPr>
    </w:p>
    <w:p w14:paraId="34A906FB">
      <w:pPr>
        <w:pStyle w:val="4"/>
        <w:spacing w:line="520" w:lineRule="exact"/>
        <w:rPr>
          <w:rFonts w:ascii="宋体" w:hAnsi="宋体"/>
          <w:highlight w:val="none"/>
        </w:rPr>
      </w:pPr>
      <w:r>
        <w:rPr>
          <w:rFonts w:ascii="宋体" w:hAnsi="宋体"/>
          <w:highlight w:val="none"/>
        </w:rPr>
        <w:t>项目申请报告</w:t>
      </w:r>
      <w:r>
        <w:rPr>
          <w:rFonts w:hint="eastAsia" w:ascii="宋体" w:hAnsi="宋体"/>
          <w:highlight w:val="none"/>
        </w:rPr>
        <w:t>（</w:t>
      </w:r>
      <w:r>
        <w:rPr>
          <w:rFonts w:ascii="宋体" w:hAnsi="宋体"/>
          <w:highlight w:val="none"/>
        </w:rPr>
        <w:t>编制要点</w:t>
      </w:r>
      <w:r>
        <w:rPr>
          <w:rFonts w:hint="eastAsia" w:ascii="宋体" w:hAnsi="宋体"/>
          <w:highlight w:val="none"/>
        </w:rPr>
        <w:t>）</w:t>
      </w:r>
    </w:p>
    <w:p w14:paraId="7F9D5CC5">
      <w:pPr>
        <w:pStyle w:val="20"/>
        <w:spacing w:line="520" w:lineRule="exact"/>
        <w:ind w:left="0" w:firstLine="640" w:firstLineChars="200"/>
        <w:jc w:val="both"/>
        <w:outlineLvl w:val="9"/>
        <w:rPr>
          <w:rFonts w:ascii="Times New Roman" w:hAnsi="Times New Roman" w:eastAsia="仿宋_GB2312" w:cs="Times New Roman"/>
          <w:sz w:val="32"/>
          <w:szCs w:val="32"/>
          <w:highlight w:val="none"/>
        </w:rPr>
      </w:pPr>
    </w:p>
    <w:p w14:paraId="79E9B6E9">
      <w:pPr>
        <w:pStyle w:val="20"/>
        <w:spacing w:line="520" w:lineRule="exact"/>
        <w:ind w:left="0" w:firstLine="640" w:firstLineChars="200"/>
        <w:jc w:val="both"/>
        <w:outlineLvl w:val="9"/>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一、项目建设的意义及必要性。国内外本领域应用场景建设的现状和技术发展趋势。本项目建设的由来和原因，本项目建设的必要性，该应用场景建设对经济和社会发展的作用和影响。</w:t>
      </w:r>
    </w:p>
    <w:p w14:paraId="7B74F42D">
      <w:pPr>
        <w:pStyle w:val="20"/>
        <w:spacing w:line="520" w:lineRule="exact"/>
        <w:ind w:left="0" w:firstLine="640" w:firstLineChars="200"/>
        <w:jc w:val="both"/>
        <w:outlineLvl w:val="9"/>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二、项目实施基础。项目申报单位基本情况，包括主营业务、各类资质、成果来源及知识产权情况；已完成的研究开发工作，已参与实施类似项目情况、相关技术特点及优势等；项目若有联合建设单位，应介绍联合建设单位基本情况以及各建设单位在本项目中的任务分工；项目建设团队基本情况；</w:t>
      </w:r>
    </w:p>
    <w:p w14:paraId="4E8DB2EF">
      <w:pPr>
        <w:pStyle w:val="20"/>
        <w:spacing w:line="520" w:lineRule="exact"/>
        <w:ind w:left="0" w:firstLine="640" w:firstLineChars="200"/>
        <w:jc w:val="both"/>
        <w:outlineLvl w:val="9"/>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三、项目建设方案和进展。项目建设的主要内容、主要技术经济指标、建设地点、建设工期和进度安排等。</w:t>
      </w:r>
    </w:p>
    <w:p w14:paraId="5296074D">
      <w:pPr>
        <w:pStyle w:val="20"/>
        <w:spacing w:line="520" w:lineRule="exact"/>
        <w:ind w:left="0" w:firstLine="640" w:firstLineChars="200"/>
        <w:jc w:val="both"/>
        <w:outlineLvl w:val="9"/>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四、项目投资。项目总投资规模，包括投资总额、年度投资计划等；已投入情况，企业自筹情况，经费预算明细。已投入情况须有发票等佐证，企业自筹须有银行出具的资金证明等佐证。</w:t>
      </w:r>
    </w:p>
    <w:p w14:paraId="3234287C">
      <w:pPr>
        <w:pStyle w:val="20"/>
        <w:spacing w:line="520" w:lineRule="exact"/>
        <w:ind w:left="0" w:firstLine="640" w:firstLineChars="200"/>
        <w:jc w:val="both"/>
        <w:outlineLvl w:val="9"/>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五、项目财务分析、经济分析及主要指标。内部收益率、投资利润率、投资回收期、项目风险分析，经济效益和社会效益分析，项目提升企业效益分析。</w:t>
      </w:r>
    </w:p>
    <w:p w14:paraId="1D32B9E7">
      <w:pPr>
        <w:pStyle w:val="20"/>
        <w:spacing w:line="520" w:lineRule="exact"/>
        <w:ind w:left="0" w:firstLine="640" w:firstLineChars="200"/>
        <w:jc w:val="both"/>
        <w:outlineLvl w:val="9"/>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六、项目绩效总目标及阶段性目标情况。</w:t>
      </w:r>
    </w:p>
    <w:p w14:paraId="037F69A3">
      <w:pPr>
        <w:pStyle w:val="7"/>
        <w:rPr>
          <w:rFonts w:ascii="宋体" w:hAnsi="宋体"/>
          <w:sz w:val="34"/>
          <w:szCs w:val="34"/>
          <w:highlight w:val="none"/>
        </w:rPr>
      </w:pPr>
      <w:r>
        <w:rPr>
          <w:rFonts w:ascii="宋体" w:hAnsi="宋体"/>
          <w:highlight w:val="none"/>
        </w:rPr>
        <w:br w:type="page"/>
      </w:r>
      <w:r>
        <w:rPr>
          <w:rFonts w:hint="eastAsia" w:ascii="宋体" w:hAnsi="宋体" w:cs="仿宋_GB2312"/>
          <w:sz w:val="34"/>
          <w:szCs w:val="34"/>
          <w:highlight w:val="none"/>
        </w:rPr>
        <w:t>附件</w:t>
      </w:r>
      <w:r>
        <w:rPr>
          <w:rFonts w:hint="eastAsia" w:ascii="Times New Roman" w:hAnsi="Times New Roman" w:eastAsia="仿宋_GB2312" w:cs="Times New Roman"/>
          <w:sz w:val="32"/>
          <w:szCs w:val="32"/>
          <w:highlight w:val="none"/>
          <w:lang w:val="en-US" w:eastAsia="zh-CN"/>
        </w:rPr>
        <w:t>1</w:t>
      </w:r>
      <w:r>
        <w:rPr>
          <w:rFonts w:hint="eastAsia" w:eastAsia="仿宋_GB2312" w:cs="Times New Roman"/>
          <w:sz w:val="32"/>
          <w:szCs w:val="32"/>
          <w:highlight w:val="none"/>
          <w:lang w:val="en-US" w:eastAsia="zh-CN"/>
        </w:rPr>
        <w:t>2</w:t>
      </w:r>
      <w:r>
        <w:rPr>
          <w:rFonts w:hint="eastAsia" w:eastAsia="仿宋_GB2312"/>
          <w:sz w:val="32"/>
          <w:szCs w:val="32"/>
        </w:rPr>
        <w:t>—</w:t>
      </w:r>
      <w:r>
        <w:rPr>
          <w:rFonts w:cs="Times New Roman"/>
          <w:highlight w:val="none"/>
        </w:rPr>
        <w:t>3</w:t>
      </w:r>
    </w:p>
    <w:p w14:paraId="45A66CE9">
      <w:pPr>
        <w:pStyle w:val="5"/>
        <w:ind w:firstLine="640"/>
        <w:rPr>
          <w:highlight w:val="none"/>
        </w:rPr>
      </w:pPr>
    </w:p>
    <w:p w14:paraId="68637AE7">
      <w:pPr>
        <w:pStyle w:val="4"/>
        <w:spacing w:before="312" w:beforeLines="100" w:after="312" w:afterLines="100"/>
        <w:rPr>
          <w:rFonts w:ascii="宋体" w:hAnsi="宋体"/>
          <w:highlight w:val="none"/>
        </w:rPr>
      </w:pPr>
      <w:r>
        <w:rPr>
          <w:rFonts w:hint="eastAsia" w:ascii="宋体" w:hAnsi="宋体"/>
          <w:highlight w:val="none"/>
        </w:rPr>
        <w:t>相关证明材料（目录）</w:t>
      </w:r>
    </w:p>
    <w:p w14:paraId="2F587D76">
      <w:pPr>
        <w:pStyle w:val="6"/>
        <w:numPr>
          <w:ilvl w:val="0"/>
          <w:numId w:val="2"/>
        </w:numPr>
        <w:rPr>
          <w:rFonts w:ascii="宋体" w:hAnsi="宋体"/>
          <w:highlight w:val="none"/>
        </w:rPr>
      </w:pPr>
      <w:r>
        <w:rPr>
          <w:rFonts w:hint="eastAsia" w:ascii="宋体" w:hAnsi="宋体"/>
          <w:highlight w:val="none"/>
        </w:rPr>
        <w:t>通知要求提供的证明材料</w:t>
      </w:r>
    </w:p>
    <w:p w14:paraId="3D6A2552">
      <w:pPr>
        <w:pStyle w:val="6"/>
        <w:numPr>
          <w:ilvl w:val="0"/>
          <w:numId w:val="2"/>
        </w:numPr>
        <w:rPr>
          <w:rFonts w:ascii="宋体" w:hAnsi="宋体"/>
          <w:highlight w:val="none"/>
        </w:rPr>
      </w:pPr>
      <w:r>
        <w:rPr>
          <w:rFonts w:hint="eastAsia" w:ascii="宋体" w:hAnsi="宋体"/>
          <w:highlight w:val="none"/>
        </w:rPr>
        <w:t>申报单位技术能力证明材料</w:t>
      </w:r>
    </w:p>
    <w:p w14:paraId="1B876543">
      <w:pPr>
        <w:pStyle w:val="5"/>
        <w:ind w:firstLine="640"/>
        <w:rPr>
          <w:rFonts w:ascii="宋体" w:hAnsi="宋体"/>
          <w:highlight w:val="none"/>
        </w:rPr>
      </w:pPr>
      <w:r>
        <w:rPr>
          <w:rFonts w:hint="eastAsia" w:ascii="宋体" w:hAnsi="宋体"/>
          <w:highlight w:val="none"/>
        </w:rPr>
        <w:t>（高新技术企业、企业技术中心、重点实验室等相关荣誉证明材料，</w:t>
      </w:r>
      <w:r>
        <w:rPr>
          <w:rFonts w:hint="eastAsia"/>
          <w:highlight w:val="none"/>
        </w:rPr>
        <w:t>近三年</w:t>
      </w:r>
      <w:r>
        <w:rPr>
          <w:rFonts w:hint="eastAsia" w:ascii="宋体" w:hAnsi="宋体"/>
          <w:highlight w:val="none"/>
        </w:rPr>
        <w:t>获得专利、标准、知识产权等，社保中心开具的20</w:t>
      </w:r>
      <w:r>
        <w:rPr>
          <w:rFonts w:hint="eastAsia" w:ascii="宋体" w:hAnsi="宋体"/>
          <w:highlight w:val="none"/>
          <w:lang w:val="en-US" w:eastAsia="zh-CN"/>
        </w:rPr>
        <w:t>25</w:t>
      </w:r>
      <w:r>
        <w:rPr>
          <w:rFonts w:hint="eastAsia" w:ascii="宋体" w:hAnsi="宋体"/>
          <w:highlight w:val="none"/>
        </w:rPr>
        <w:t>年度单位社保缴纳证明）</w:t>
      </w:r>
    </w:p>
    <w:p w14:paraId="72B5A7B9">
      <w:pPr>
        <w:pStyle w:val="6"/>
        <w:rPr>
          <w:rFonts w:ascii="宋体" w:hAnsi="宋体"/>
          <w:highlight w:val="none"/>
        </w:rPr>
      </w:pPr>
      <w:r>
        <w:rPr>
          <w:rFonts w:hint="eastAsia" w:ascii="宋体" w:hAnsi="宋体"/>
          <w:highlight w:val="none"/>
        </w:rPr>
        <w:t>三、申报单位财务情况证明材料</w:t>
      </w:r>
    </w:p>
    <w:p w14:paraId="2B13C627">
      <w:pPr>
        <w:pStyle w:val="5"/>
        <w:ind w:firstLine="640"/>
        <w:rPr>
          <w:rFonts w:ascii="宋体" w:hAnsi="宋体"/>
          <w:highlight w:val="none"/>
        </w:rPr>
      </w:pPr>
      <w:r>
        <w:rPr>
          <w:rFonts w:hint="eastAsia" w:ascii="宋体" w:hAnsi="宋体"/>
          <w:highlight w:val="none"/>
        </w:rPr>
        <w:t>（上一年度财务决算审计报告，近三年主营业务收入和利税等财务会计报表等）</w:t>
      </w:r>
    </w:p>
    <w:p w14:paraId="4A8EA8BB">
      <w:pPr>
        <w:pStyle w:val="6"/>
        <w:rPr>
          <w:rFonts w:ascii="宋体" w:hAnsi="宋体"/>
          <w:highlight w:val="none"/>
        </w:rPr>
      </w:pPr>
      <w:r>
        <w:rPr>
          <w:rFonts w:hint="eastAsia" w:ascii="宋体" w:hAnsi="宋体"/>
          <w:highlight w:val="none"/>
        </w:rPr>
        <w:t>四、申报单位技术投入证明材料</w:t>
      </w:r>
    </w:p>
    <w:p w14:paraId="79190F05">
      <w:pPr>
        <w:pStyle w:val="5"/>
        <w:ind w:firstLine="640"/>
        <w:rPr>
          <w:rFonts w:ascii="宋体" w:hAnsi="宋体"/>
          <w:highlight w:val="none"/>
        </w:rPr>
      </w:pPr>
      <w:r>
        <w:rPr>
          <w:rFonts w:hint="eastAsia" w:ascii="宋体" w:hAnsi="宋体"/>
          <w:highlight w:val="none"/>
        </w:rPr>
        <w:t>（财务会计报表等）</w:t>
      </w:r>
    </w:p>
    <w:p w14:paraId="20E616D1">
      <w:pPr>
        <w:pStyle w:val="6"/>
        <w:rPr>
          <w:rFonts w:ascii="宋体" w:hAnsi="宋体"/>
          <w:highlight w:val="none"/>
        </w:rPr>
      </w:pPr>
      <w:r>
        <w:rPr>
          <w:rFonts w:hint="eastAsia" w:ascii="宋体" w:hAnsi="宋体"/>
          <w:highlight w:val="none"/>
        </w:rPr>
        <w:t>五、申报项目相关证明材料</w:t>
      </w:r>
    </w:p>
    <w:p w14:paraId="2B23DC56">
      <w:pPr>
        <w:pStyle w:val="5"/>
        <w:ind w:firstLine="640"/>
        <w:rPr>
          <w:rFonts w:ascii="宋体" w:hAnsi="宋体"/>
          <w:highlight w:val="none"/>
        </w:rPr>
      </w:pPr>
      <w:r>
        <w:rPr>
          <w:rFonts w:hint="eastAsia" w:ascii="宋体" w:hAnsi="宋体"/>
          <w:highlight w:val="none"/>
        </w:rPr>
        <w:t>（</w:t>
      </w:r>
      <w:r>
        <w:rPr>
          <w:rFonts w:ascii="宋体" w:hAnsi="宋体"/>
          <w:highlight w:val="none"/>
        </w:rPr>
        <w:t>自筹资金保证落实文件及其</w:t>
      </w:r>
      <w:r>
        <w:rPr>
          <w:rFonts w:hint="eastAsia" w:ascii="宋体" w:hAnsi="宋体"/>
          <w:highlight w:val="none"/>
          <w:lang w:eastAsia="zh-CN"/>
        </w:rPr>
        <w:t>他</w:t>
      </w:r>
      <w:r>
        <w:rPr>
          <w:rFonts w:ascii="宋体" w:hAnsi="宋体"/>
          <w:highlight w:val="none"/>
        </w:rPr>
        <w:t>资金来源证明文件</w:t>
      </w:r>
      <w:r>
        <w:rPr>
          <w:rFonts w:hint="eastAsia" w:ascii="宋体" w:hAnsi="宋体"/>
          <w:highlight w:val="none"/>
        </w:rPr>
        <w:t>，房屋</w:t>
      </w:r>
      <w:r>
        <w:rPr>
          <w:rFonts w:ascii="宋体" w:hAnsi="宋体"/>
          <w:highlight w:val="none"/>
        </w:rPr>
        <w:t>以及</w:t>
      </w:r>
      <w:r>
        <w:rPr>
          <w:rFonts w:hint="eastAsia" w:ascii="宋体" w:hAnsi="宋体"/>
          <w:highlight w:val="none"/>
          <w:lang w:eastAsia="zh-CN"/>
        </w:rPr>
        <w:t>其他所需</w:t>
      </w:r>
      <w:r>
        <w:rPr>
          <w:rFonts w:ascii="宋体" w:hAnsi="宋体"/>
          <w:highlight w:val="none"/>
        </w:rPr>
        <w:t>证明材料</w:t>
      </w:r>
      <w:r>
        <w:rPr>
          <w:rFonts w:hint="eastAsia" w:ascii="宋体" w:hAnsi="宋体"/>
          <w:highlight w:val="none"/>
        </w:rPr>
        <w:t>）</w:t>
      </w:r>
    </w:p>
    <w:p w14:paraId="47428574">
      <w:pPr>
        <w:pStyle w:val="6"/>
        <w:rPr>
          <w:rFonts w:ascii="宋体" w:hAnsi="宋体" w:eastAsia="仿宋_GB2312" w:cs="仿宋_GB2312"/>
          <w:szCs w:val="32"/>
          <w:highlight w:val="none"/>
        </w:rPr>
      </w:pPr>
      <w:r>
        <w:rPr>
          <w:rFonts w:hint="eastAsia" w:ascii="宋体" w:hAnsi="宋体" w:cs="黑体"/>
          <w:szCs w:val="32"/>
          <w:highlight w:val="none"/>
        </w:rPr>
        <w:t>六、</w:t>
      </w:r>
      <w:r>
        <w:rPr>
          <w:rFonts w:hint="eastAsia" w:ascii="宋体" w:hAnsi="宋体" w:cs="黑体"/>
          <w:szCs w:val="32"/>
          <w:highlight w:val="none"/>
          <w:lang w:eastAsia="zh-CN"/>
        </w:rPr>
        <w:t>其他</w:t>
      </w:r>
    </w:p>
    <w:p w14:paraId="612411FB">
      <w:pPr>
        <w:rPr>
          <w:rFonts w:ascii="宋体" w:hAnsi="宋体"/>
          <w:szCs w:val="24"/>
          <w:highlight w:val="none"/>
        </w:rPr>
      </w:pPr>
    </w:p>
    <w:p w14:paraId="3B39B0B1">
      <w:pPr>
        <w:widowControl/>
        <w:autoSpaceDE w:val="0"/>
        <w:autoSpaceDN w:val="0"/>
        <w:adjustRightInd w:val="0"/>
        <w:snapToGrid w:val="0"/>
        <w:spacing w:line="560" w:lineRule="exact"/>
        <w:rPr>
          <w:rFonts w:ascii="Times New Roman" w:hAnsi="Times New Roman" w:eastAsia="仿宋_GB2312" w:cs="Times New Roman"/>
          <w:sz w:val="32"/>
          <w:szCs w:val="32"/>
          <w:highlight w:val="none"/>
        </w:rPr>
      </w:pPr>
    </w:p>
    <w:sectPr>
      <w:footerReference r:id="rId3" w:type="default"/>
      <w:pgSz w:w="11906" w:h="16838"/>
      <w:pgMar w:top="2098" w:right="1587" w:bottom="1701"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Noto Sans CJK JP Regular">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3154">
    <w:pPr>
      <w:pStyle w:val="9"/>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7BF6D">
                          <w:pPr>
                            <w:pStyle w:val="9"/>
                            <w:rPr>
                              <w:rFonts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017BF6D">
                    <w:pPr>
                      <w:pStyle w:val="9"/>
                      <w:rPr>
                        <w:rFonts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AB9CBC"/>
    <w:multiLevelType w:val="singleLevel"/>
    <w:tmpl w:val="97AB9CBC"/>
    <w:lvl w:ilvl="0" w:tentative="0">
      <w:start w:val="1"/>
      <w:numFmt w:val="chineseCounting"/>
      <w:suff w:val="nothing"/>
      <w:lvlText w:val="（%1）"/>
      <w:lvlJc w:val="left"/>
      <w:rPr>
        <w:rFonts w:hint="eastAsia"/>
      </w:rPr>
    </w:lvl>
  </w:abstractNum>
  <w:abstractNum w:abstractNumId="1">
    <w:nsid w:val="F5ECF652"/>
    <w:multiLevelType w:val="singleLevel"/>
    <w:tmpl w:val="F5ECF652"/>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hNTc0YjU5NmE2Y2ZlMjc5NTdhYjgwYmRlOWFhOTcifQ=="/>
  </w:docVars>
  <w:rsids>
    <w:rsidRoot w:val="43F755B2"/>
    <w:rsid w:val="000262A4"/>
    <w:rsid w:val="000430A7"/>
    <w:rsid w:val="000F6B5C"/>
    <w:rsid w:val="00286717"/>
    <w:rsid w:val="002E6DBE"/>
    <w:rsid w:val="00357289"/>
    <w:rsid w:val="005E7395"/>
    <w:rsid w:val="006E74D3"/>
    <w:rsid w:val="00741A04"/>
    <w:rsid w:val="00824764"/>
    <w:rsid w:val="008A00C7"/>
    <w:rsid w:val="008A1B3F"/>
    <w:rsid w:val="008D2B2B"/>
    <w:rsid w:val="009C787C"/>
    <w:rsid w:val="00A24314"/>
    <w:rsid w:val="00C37256"/>
    <w:rsid w:val="00C9685A"/>
    <w:rsid w:val="00CD34AE"/>
    <w:rsid w:val="00D626A2"/>
    <w:rsid w:val="00DA151F"/>
    <w:rsid w:val="013E34F1"/>
    <w:rsid w:val="01E86865"/>
    <w:rsid w:val="03113438"/>
    <w:rsid w:val="033705FF"/>
    <w:rsid w:val="058C062A"/>
    <w:rsid w:val="065B5A88"/>
    <w:rsid w:val="06AD6F7F"/>
    <w:rsid w:val="08756C89"/>
    <w:rsid w:val="088944E0"/>
    <w:rsid w:val="091D7025"/>
    <w:rsid w:val="0A664C7B"/>
    <w:rsid w:val="0AB75F40"/>
    <w:rsid w:val="0B2738F1"/>
    <w:rsid w:val="0C607954"/>
    <w:rsid w:val="0D014275"/>
    <w:rsid w:val="0E2F657D"/>
    <w:rsid w:val="118F0CFB"/>
    <w:rsid w:val="16287735"/>
    <w:rsid w:val="165A3A18"/>
    <w:rsid w:val="16ED4949"/>
    <w:rsid w:val="17075D31"/>
    <w:rsid w:val="175C1CC9"/>
    <w:rsid w:val="17D54AD4"/>
    <w:rsid w:val="183F18D8"/>
    <w:rsid w:val="18705D44"/>
    <w:rsid w:val="1BF86A0F"/>
    <w:rsid w:val="1D9A259A"/>
    <w:rsid w:val="1F0C1276"/>
    <w:rsid w:val="1F412F44"/>
    <w:rsid w:val="209F414C"/>
    <w:rsid w:val="21355949"/>
    <w:rsid w:val="22796111"/>
    <w:rsid w:val="230F73CF"/>
    <w:rsid w:val="23AC1CD5"/>
    <w:rsid w:val="25506360"/>
    <w:rsid w:val="25661781"/>
    <w:rsid w:val="256B5451"/>
    <w:rsid w:val="25D22570"/>
    <w:rsid w:val="26AF4A3D"/>
    <w:rsid w:val="27740E69"/>
    <w:rsid w:val="2A210C38"/>
    <w:rsid w:val="2C8B47F3"/>
    <w:rsid w:val="2EEA0918"/>
    <w:rsid w:val="2F3E4684"/>
    <w:rsid w:val="30FF0EE0"/>
    <w:rsid w:val="31041376"/>
    <w:rsid w:val="32F91167"/>
    <w:rsid w:val="33AA07E4"/>
    <w:rsid w:val="3711297D"/>
    <w:rsid w:val="371C040F"/>
    <w:rsid w:val="3B746BDC"/>
    <w:rsid w:val="3BB4073A"/>
    <w:rsid w:val="3C09745A"/>
    <w:rsid w:val="3CAD1E92"/>
    <w:rsid w:val="40EC59E7"/>
    <w:rsid w:val="412344D1"/>
    <w:rsid w:val="41562AF9"/>
    <w:rsid w:val="42757D82"/>
    <w:rsid w:val="43F755B2"/>
    <w:rsid w:val="46D332FC"/>
    <w:rsid w:val="497C4359"/>
    <w:rsid w:val="4A8A1A3D"/>
    <w:rsid w:val="4B983D0E"/>
    <w:rsid w:val="4BD541AB"/>
    <w:rsid w:val="4C910ED0"/>
    <w:rsid w:val="501B74FB"/>
    <w:rsid w:val="54C7062B"/>
    <w:rsid w:val="569A108D"/>
    <w:rsid w:val="58024BBE"/>
    <w:rsid w:val="5A89319F"/>
    <w:rsid w:val="5A985D0A"/>
    <w:rsid w:val="5FA17142"/>
    <w:rsid w:val="60487BA9"/>
    <w:rsid w:val="63454835"/>
    <w:rsid w:val="6630535B"/>
    <w:rsid w:val="66320B8F"/>
    <w:rsid w:val="6664050B"/>
    <w:rsid w:val="6ECA3750"/>
    <w:rsid w:val="6F215719"/>
    <w:rsid w:val="6F3B11B4"/>
    <w:rsid w:val="6F5B73A8"/>
    <w:rsid w:val="707D4EAC"/>
    <w:rsid w:val="710F32ED"/>
    <w:rsid w:val="718030F6"/>
    <w:rsid w:val="719C438C"/>
    <w:rsid w:val="731D5BEB"/>
    <w:rsid w:val="76C70E7F"/>
    <w:rsid w:val="7A40469E"/>
    <w:rsid w:val="7A4922A2"/>
    <w:rsid w:val="7AB76679"/>
    <w:rsid w:val="7B2276D1"/>
    <w:rsid w:val="7BD569EA"/>
    <w:rsid w:val="7D7FD476"/>
    <w:rsid w:val="7F843777"/>
    <w:rsid w:val="7FBDFB73"/>
    <w:rsid w:val="ED7FE844"/>
    <w:rsid w:val="F34D5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next w:val="5"/>
    <w:qFormat/>
    <w:uiPriority w:val="0"/>
    <w:pPr>
      <w:keepNext/>
      <w:keepLines/>
      <w:widowControl w:val="0"/>
      <w:spacing w:line="588" w:lineRule="exact"/>
      <w:jc w:val="center"/>
      <w:outlineLvl w:val="0"/>
    </w:pPr>
    <w:rPr>
      <w:rFonts w:ascii="Times New Roman" w:hAnsi="Times New Roman" w:eastAsia="方正小标宋简体" w:cstheme="minorBidi"/>
      <w:kern w:val="44"/>
      <w:sz w:val="44"/>
      <w:szCs w:val="24"/>
      <w:lang w:val="en-US" w:eastAsia="zh-CN" w:bidi="ar-SA"/>
    </w:rPr>
  </w:style>
  <w:style w:type="paragraph" w:styleId="6">
    <w:name w:val="heading 2"/>
    <w:next w:val="1"/>
    <w:qFormat/>
    <w:uiPriority w:val="0"/>
    <w:pPr>
      <w:keepNext/>
      <w:keepLines/>
      <w:widowControl w:val="0"/>
      <w:spacing w:line="588" w:lineRule="exact"/>
      <w:ind w:firstLine="640" w:firstLineChars="200"/>
      <w:jc w:val="both"/>
      <w:outlineLvl w:val="1"/>
    </w:pPr>
    <w:rPr>
      <w:rFonts w:ascii="Times New Roman" w:hAnsi="Times New Roman" w:eastAsia="黑体" w:cstheme="minorBidi"/>
      <w:kern w:val="2"/>
      <w:sz w:val="32"/>
      <w:szCs w:val="24"/>
      <w:lang w:val="en-US" w:eastAsia="zh-CN" w:bidi="ar-SA"/>
    </w:rPr>
  </w:style>
  <w:style w:type="paragraph" w:styleId="7">
    <w:name w:val="heading 3"/>
    <w:next w:val="1"/>
    <w:qFormat/>
    <w:uiPriority w:val="0"/>
    <w:pPr>
      <w:keepNext/>
      <w:keepLines/>
      <w:widowControl w:val="0"/>
      <w:spacing w:line="588" w:lineRule="exact"/>
      <w:jc w:val="both"/>
      <w:outlineLvl w:val="2"/>
    </w:pPr>
    <w:rPr>
      <w:rFonts w:ascii="Times New Roman" w:hAnsi="Times New Roman" w:eastAsia="黑体" w:cstheme="minorBidi"/>
      <w:kern w:val="2"/>
      <w:sz w:val="32"/>
      <w:szCs w:val="24"/>
      <w:lang w:val="en-US" w:eastAsia="zh-CN" w:bidi="ar-SA"/>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Message Header"/>
    <w:basedOn w:val="1"/>
    <w:next w:val="3"/>
    <w:qFormat/>
    <w:uiPriority w:val="0"/>
    <w:pPr>
      <w:widowControl w:val="0"/>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both"/>
    </w:pPr>
    <w:rPr>
      <w:rFonts w:ascii="Cambria" w:hAnsi="Cambria" w:eastAsiaTheme="minorEastAsia" w:cstheme="minorBidi"/>
      <w:kern w:val="2"/>
      <w:sz w:val="24"/>
      <w:szCs w:val="22"/>
      <w:lang w:val="en-US" w:eastAsia="zh-CN" w:bidi="ar-SA"/>
    </w:rPr>
  </w:style>
  <w:style w:type="paragraph" w:styleId="3">
    <w:name w:val="Body Text"/>
    <w:basedOn w:val="1"/>
    <w:next w:val="1"/>
    <w:unhideWhenUsed/>
    <w:qFormat/>
    <w:uiPriority w:val="0"/>
    <w:pPr>
      <w:spacing w:after="120"/>
    </w:pPr>
    <w:rPr>
      <w:rFonts w:ascii="Times New Roman" w:hAnsi="Times New Roman" w:eastAsia="宋体" w:cs="Times New Roman"/>
      <w:szCs w:val="24"/>
    </w:rPr>
  </w:style>
  <w:style w:type="paragraph" w:customStyle="1" w:styleId="5">
    <w:name w:val="正文-wx"/>
    <w:qFormat/>
    <w:uiPriority w:val="0"/>
    <w:pPr>
      <w:widowControl w:val="0"/>
      <w:spacing w:line="588" w:lineRule="exact"/>
      <w:ind w:firstLine="200" w:firstLineChars="200"/>
      <w:jc w:val="both"/>
    </w:pPr>
    <w:rPr>
      <w:rFonts w:ascii="Times New Roman" w:hAnsi="Times New Roman" w:eastAsia="仿宋_GB2312" w:cstheme="minorBidi"/>
      <w:sz w:val="32"/>
      <w:szCs w:val="32"/>
      <w:lang w:val="en-US" w:eastAsia="zh-CN" w:bidi="ar-SA"/>
    </w:rPr>
  </w:style>
  <w:style w:type="paragraph" w:styleId="8">
    <w:name w:val="annotation text"/>
    <w:qFormat/>
    <w:uiPriority w:val="0"/>
    <w:pPr>
      <w:widowControl w:val="0"/>
    </w:pPr>
    <w:rPr>
      <w:rFonts w:asciiTheme="minorHAnsi" w:hAnsiTheme="minorHAnsi" w:eastAsiaTheme="minorEastAsia" w:cstheme="minorBidi"/>
      <w:kern w:val="2"/>
      <w:sz w:val="21"/>
      <w:szCs w:val="24"/>
      <w:lang w:val="en-US" w:eastAsia="zh-CN" w:bidi="ar-SA"/>
    </w:rPr>
  </w:style>
  <w:style w:type="paragraph" w:styleId="9">
    <w:name w:val="footer"/>
    <w:basedOn w:val="1"/>
    <w:unhideWhenUsed/>
    <w:qFormat/>
    <w:uiPriority w:val="0"/>
    <w:pPr>
      <w:tabs>
        <w:tab w:val="center" w:pos="4153"/>
        <w:tab w:val="right" w:pos="8306"/>
      </w:tabs>
      <w:snapToGrid w:val="0"/>
      <w:jc w:val="left"/>
    </w:pPr>
    <w:rPr>
      <w:sz w:val="18"/>
      <w:szCs w:val="18"/>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qFormat/>
    <w:uiPriority w:val="0"/>
    <w:pPr>
      <w:widowControl w:val="0"/>
      <w:spacing w:beforeAutospacing="1" w:afterAutospacing="1"/>
    </w:pPr>
    <w:rPr>
      <w:rFonts w:cs="Times New Roman" w:asciiTheme="minorHAnsi" w:hAnsiTheme="minorHAnsi" w:eastAsiaTheme="minorEastAsia"/>
      <w:sz w:val="24"/>
      <w:szCs w:val="24"/>
      <w:lang w:val="en-US" w:eastAsia="zh-CN" w:bidi="ar-SA"/>
    </w:rPr>
  </w:style>
  <w:style w:type="paragraph" w:styleId="12">
    <w:name w:val="Title"/>
    <w:basedOn w:val="1"/>
    <w:next w:val="1"/>
    <w:link w:val="23"/>
    <w:qFormat/>
    <w:uiPriority w:val="0"/>
    <w:pPr>
      <w:spacing w:before="240" w:after="60"/>
      <w:jc w:val="center"/>
      <w:outlineLvl w:val="0"/>
    </w:pPr>
    <w:rPr>
      <w:rFonts w:asciiTheme="majorHAnsi" w:hAnsiTheme="majorHAnsi" w:eastAsiaTheme="majorEastAsia" w:cstheme="majorBidi"/>
      <w:b/>
      <w:bCs/>
      <w:sz w:val="32"/>
      <w:szCs w:val="32"/>
    </w:rPr>
  </w:style>
  <w:style w:type="character" w:styleId="15">
    <w:name w:val="page number"/>
    <w:qFormat/>
    <w:uiPriority w:val="0"/>
  </w:style>
  <w:style w:type="paragraph" w:customStyle="1" w:styleId="16">
    <w:name w:val="正文-工信委"/>
    <w:basedOn w:val="1"/>
    <w:link w:val="19"/>
    <w:qFormat/>
    <w:uiPriority w:val="0"/>
    <w:pPr>
      <w:spacing w:line="520" w:lineRule="exact"/>
    </w:pPr>
    <w:rPr>
      <w:rFonts w:ascii="黑体" w:hAnsi="黑体" w:eastAsia="黑体" w:cs="Times New Roman"/>
      <w:sz w:val="32"/>
      <w:szCs w:val="32"/>
      <w:lang w:bidi="zh-CN"/>
    </w:rPr>
  </w:style>
  <w:style w:type="paragraph" w:customStyle="1" w:styleId="17">
    <w:name w:val="标题 12"/>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character" w:customStyle="1" w:styleId="18">
    <w:name w:val="页眉 字符"/>
    <w:basedOn w:val="14"/>
    <w:link w:val="10"/>
    <w:qFormat/>
    <w:uiPriority w:val="0"/>
    <w:rPr>
      <w:rFonts w:asciiTheme="minorHAnsi" w:hAnsiTheme="minorHAnsi" w:eastAsiaTheme="minorEastAsia" w:cstheme="minorBidi"/>
      <w:kern w:val="2"/>
      <w:sz w:val="18"/>
      <w:szCs w:val="18"/>
    </w:rPr>
  </w:style>
  <w:style w:type="character" w:customStyle="1" w:styleId="19">
    <w:name w:val="正文-工信委 Char"/>
    <w:link w:val="16"/>
    <w:qFormat/>
    <w:uiPriority w:val="0"/>
    <w:rPr>
      <w:rFonts w:ascii="黑体" w:hAnsi="黑体" w:eastAsia="黑体"/>
      <w:kern w:val="2"/>
      <w:sz w:val="32"/>
      <w:szCs w:val="32"/>
      <w:lang w:bidi="zh-CN"/>
    </w:rPr>
  </w:style>
  <w:style w:type="paragraph" w:customStyle="1" w:styleId="20">
    <w:name w:val="标题 11"/>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paragraph" w:customStyle="1" w:styleId="21">
    <w:name w:val="表内文字-标题"/>
    <w:qFormat/>
    <w:uiPriority w:val="0"/>
    <w:pPr>
      <w:widowControl w:val="0"/>
      <w:spacing w:before="50" w:beforeLines="50" w:after="50" w:afterLines="50"/>
      <w:jc w:val="center"/>
    </w:pPr>
    <w:rPr>
      <w:rFonts w:ascii="黑体" w:hAnsi="黑体" w:eastAsia="黑体" w:cstheme="minorBidi"/>
      <w:b/>
      <w:kern w:val="2"/>
      <w:sz w:val="28"/>
      <w:szCs w:val="24"/>
      <w:lang w:val="en-US" w:eastAsia="zh-CN" w:bidi="ar-SA"/>
    </w:rPr>
  </w:style>
  <w:style w:type="paragraph" w:customStyle="1" w:styleId="22">
    <w:name w:val="表内文字"/>
    <w:qFormat/>
    <w:uiPriority w:val="0"/>
    <w:pPr>
      <w:widowControl w:val="0"/>
      <w:spacing w:before="40" w:beforeLines="40" w:after="40" w:afterLines="40"/>
      <w:jc w:val="center"/>
    </w:pPr>
    <w:rPr>
      <w:rFonts w:ascii="黑体" w:hAnsi="黑体" w:eastAsia="黑体" w:cstheme="minorBidi"/>
      <w:kern w:val="2"/>
      <w:sz w:val="24"/>
      <w:szCs w:val="24"/>
      <w:lang w:val="en-US" w:eastAsia="zh-CN" w:bidi="ar-SA"/>
    </w:rPr>
  </w:style>
  <w:style w:type="character" w:customStyle="1" w:styleId="23">
    <w:name w:val="标题 字符"/>
    <w:basedOn w:val="14"/>
    <w:link w:val="12"/>
    <w:qFormat/>
    <w:uiPriority w:val="0"/>
    <w:rPr>
      <w:rFonts w:asciiTheme="majorHAnsi" w:hAnsiTheme="majorHAnsi" w:eastAsiaTheme="majorEastAsia" w:cstheme="majorBidi"/>
      <w:b/>
      <w:bCs/>
      <w:kern w:val="2"/>
      <w:sz w:val="32"/>
      <w:szCs w:val="32"/>
    </w:rPr>
  </w:style>
  <w:style w:type="paragraph" w:customStyle="1" w:styleId="24">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fa5ed88b-8ae2-483c-9ef8-356e5e3e8809</errorID>
      <errorWord>的20%</errorWord>
      <group>L1_Grammar</group>
      <groupName>语法问题</groupName>
      <ability>L2_Grammar</ability>
      <abilityName>语法错误</abilityName>
      <candidateList>
        <item>20%的资金支持</item>
      </candidateList>
      <explain/>
      <paraID>70971B09</paraID>
      <start>133</start>
      <end>137</end>
      <status>unmodified</status>
      <modifiedWord/>
      <trackRevisions>false</trackRevisions>
    </reviewItem>
    <reviewItem>
      <errorID>5fd6a709-6fff-4d3c-97cd-3403c763ee62</errorID>
      <errorWord>在</errorWord>
      <group>L1_Word</group>
      <groupName>字词问题</groupName>
      <ability>L2_Typo</ability>
      <abilityName>字词错误</abilityName>
      <candidateList>
        <item>开展</item>
      </candidateList>
      <explain/>
      <paraID>4524F031</paraID>
      <start>21</start>
      <end>22</end>
      <status>unmodified</status>
      <modifiedWord/>
      <trackRevisions>false</trackRevisions>
    </reviewItem>
    <reviewItem>
      <errorID>7b056420-393f-480f-8f96-c1bb2b874183</errorID>
      <errorWord>的应用</errorWord>
      <group>L1_Grammar</group>
      <groupName>语法问题</groupName>
      <ability>L2_Grammar</ability>
      <abilityName>语法错误</abilityName>
      <candidateList>
        <item>的</item>
      </candidateList>
      <explain/>
      <paraID>4FBEFB5C</paraID>
      <start>64</start>
      <end>67</end>
      <status>unmodified</status>
      <modifiedWord/>
      <trackRevisions>false</trackRevisions>
    </reviewItem>
    <reviewItem>
      <errorID>312e5728-37f0-4855-a4b5-abe4e0ee423d</errorID>
      <errorWord>日前内</errorWord>
      <group>L1_Word</group>
      <groupName>字词问题</groupName>
      <ability>L2_Typo</ability>
      <abilityName>字词错误</abilityName>
      <candidateList>
        <item>日前</item>
      </candidateList>
      <explain/>
      <paraID>1FD21335</paraID>
      <start>97</start>
      <end>99</end>
      <status>modified</status>
      <modifiedWord>日前</modifiedWord>
      <trackRevisions>false</trackRevisions>
    </reviewItem>
    <reviewItem>
      <errorID>7fcedd79-ef8e-4678-8c42-d4ec80e64339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1FD21335</paraID>
      <start>107</start>
      <end>108</end>
      <status>unmodified</status>
      <modifiedWord/>
      <trackRevisions>false</trackRevisions>
    </reviewItem>
    <reviewItem>
      <errorID>e5619a25-a065-4865-ad71-7fccc11182c9</errorID>
      <errorWord>项目申请报告</errorWord>
      <group>L1_Other</group>
      <groupName>其他问题</groupName>
      <ability>L2_Consistency</ability>
      <abilityName>一致性检查</abilityName>
      <candidateList>
        <item>项目申报报告</item>
      </candidateList>
      <explain>术语一致性错误，原文主文档及附件命名统一使用「项目申报报告」表述，此处表述不一致</explain>
      <paraID>34A906FB</paraID>
      <start>0</start>
      <end>6</end>
      <status>unmodified</status>
      <modifiedWord/>
      <trackRevisions>false</trackRevisions>
    </reviewItem>
    <reviewItem>
      <errorID>1ded46f7-1526-402f-bd05-f07786677ad1</errorID>
      <errorWord>—</errorWord>
      <group>L1_Punc</group>
      <groupName>标点问题</groupName>
      <ability>L2_Punc</ability>
      <abilityName>标点符号检查</abilityName>
      <candidateList>
        <item>-</item>
      </candidateList>
      <explain/>
      <paraID> 37F69A3</paraID>
      <start>5</start>
      <end>6</end>
      <status>unmodified</status>
      <modifiedWord/>
      <trackRevisions>false</trackRevisions>
    </reviewItem>
    <reviewItem>
      <errorID>66fda2b2-aa87-4504-b23d-d91ed0e9c3b4</errorID>
      <errorWord>它</errorWord>
      <group>L1_Word</group>
      <groupName>字词问题</groupName>
      <ability>L2_Typo</ability>
      <abilityName>字词错误</abilityName>
      <candidateList>
        <item>他</item>
      </candidateList>
      <explain/>
      <paraID>2B23DC56</paraID>
      <start>13</start>
      <end>14</end>
      <status>modified</status>
      <modifiedWord>他</modifiedWord>
      <trackRevisions>false</trackRevisions>
    </reviewItem>
    <reviewItem>
      <errorID>7232c3ea-9aeb-4f16-8a38-de8796f7fb37</errorID>
      <errorWord>其它所需</errorWord>
      <group>L1_Word</group>
      <groupName>字词问题</groupName>
      <ability>L2_Alias</ability>
      <abilityName>也作/曾用词</abilityName>
      <candidateList>
        <item>其他所需</item>
      </candidateList>
      <explain>词汇[其它所需]为不规范表述或旧称，其规范书面表述为[其他所需]。</explain>
      <paraID>2B23DC56</paraID>
      <start>27</start>
      <end>31</end>
      <status>modified</status>
      <modifiedWord>其他所需</modifiedWord>
      <trackRevisions>false</trackRevisions>
    </reviewItem>
    <reviewItem>
      <errorID>ba7334d8-a599-4073-b1a2-65f75ca9d020</errorID>
      <errorWord>其它</errorWord>
      <group>L1_Word</group>
      <groupName>字词问题</groupName>
      <ability>L2_Typo</ability>
      <abilityName>字词错误</abilityName>
      <candidateList>
        <item>其他</item>
      </candidateList>
      <explain/>
      <paraID>47428574</paraID>
      <start>2</start>
      <end>4</end>
      <status>modified</status>
      <modifiedWord>其他</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57dee9-5fc5-4367-97a6-93d73f8486dd}">
  <ds:schemaRefs/>
</ds:datastoreItem>
</file>

<file path=docProps/app.xml><?xml version="1.0" encoding="utf-8"?>
<Properties xmlns="http://schemas.openxmlformats.org/officeDocument/2006/extended-properties" xmlns:vt="http://schemas.openxmlformats.org/officeDocument/2006/docPropsVTypes">
  <Template>Normal</Template>
  <Company>gxj</Company>
  <Pages>8</Pages>
  <Words>564</Words>
  <Characters>582</Characters>
  <Lines>18</Lines>
  <Paragraphs>5</Paragraphs>
  <TotalTime>1</TotalTime>
  <ScaleCrop>false</ScaleCrop>
  <LinksUpToDate>false</LinksUpToDate>
  <CharactersWithSpaces>582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2023-05-06T23:46:00Z</dcterms:created>
  <dc:creator>hp</dc:creator>
  <cp:lastModifiedBy>许可</cp:lastModifiedBy>
  <cp:lastPrinted>2023-11-11T23:07:00Z</cp:lastPrinted>
  <dcterms:modified xsi:type="dcterms:W3CDTF">2026-08-11T03:50:47Z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8F5DF4B6A4DC472C8363605C22FCED26_13</vt:lpwstr>
  </property>
  <property fmtid="{D5CDD505-2E9C-101B-9397-08002B2CF9AE}" pid="4" name="KSOTemplateDocerSaveRecord">
    <vt:lpwstr>eyJoZGlkIjoiZWYyOGY0ODA1MGQzODE1NTMzZmYwNGU3YWZhNmMxMDUiLCJ1c2VySWQiOiIzOTcyMTg2NjEifQ==</vt:lpwstr>
  </property>
</Properties>
</file>